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8CA54A" w14:textId="4B0DD6E7" w:rsidR="00D335A7" w:rsidRDefault="003B07BD" w:rsidP="00D335A7">
      <w:pPr>
        <w:pStyle w:val="a5"/>
        <w:tabs>
          <w:tab w:val="right" w:pos="9639"/>
        </w:tabs>
        <w:rPr>
          <w:bCs/>
          <w:noProof w:val="0"/>
          <w:sz w:val="24"/>
          <w:szCs w:val="24"/>
          <w:lang w:eastAsia="zh-CN"/>
        </w:rPr>
      </w:pPr>
      <w:r>
        <w:rPr>
          <w:bCs/>
          <w:noProof w:val="0"/>
          <w:sz w:val="24"/>
          <w:szCs w:val="24"/>
        </w:rPr>
        <w:t>3GPP TSG RAN Meeting #</w:t>
      </w:r>
      <w:r w:rsidR="00674E66">
        <w:rPr>
          <w:rFonts w:hint="eastAsia"/>
          <w:bCs/>
          <w:noProof w:val="0"/>
          <w:sz w:val="24"/>
          <w:szCs w:val="24"/>
          <w:lang w:eastAsia="zh-CN"/>
        </w:rPr>
        <w:t>9</w:t>
      </w:r>
      <w:r w:rsidR="007215EE">
        <w:rPr>
          <w:rFonts w:hint="eastAsia"/>
          <w:bCs/>
          <w:noProof w:val="0"/>
          <w:sz w:val="24"/>
          <w:szCs w:val="24"/>
          <w:lang w:eastAsia="zh-CN"/>
        </w:rPr>
        <w:t>1</w:t>
      </w:r>
      <w:r>
        <w:rPr>
          <w:rFonts w:hint="eastAsia"/>
          <w:bCs/>
          <w:noProof w:val="0"/>
          <w:sz w:val="24"/>
          <w:szCs w:val="24"/>
          <w:lang w:eastAsia="zh-CN"/>
        </w:rPr>
        <w:t>e</w:t>
      </w:r>
      <w:r w:rsidR="00417ADA">
        <w:rPr>
          <w:bCs/>
          <w:noProof w:val="0"/>
          <w:sz w:val="24"/>
          <w:szCs w:val="24"/>
        </w:rPr>
        <w:tab/>
      </w:r>
      <w:r w:rsidR="00C55E4B">
        <w:rPr>
          <w:bCs/>
          <w:noProof w:val="0"/>
          <w:sz w:val="24"/>
          <w:szCs w:val="24"/>
          <w:lang w:eastAsia="zh-CN"/>
        </w:rPr>
        <w:t>RP-</w:t>
      </w:r>
      <w:r w:rsidR="00295BAF" w:rsidRPr="00C55E4B">
        <w:rPr>
          <w:bCs/>
          <w:noProof w:val="0"/>
          <w:sz w:val="24"/>
          <w:szCs w:val="24"/>
          <w:lang w:eastAsia="zh-CN"/>
        </w:rPr>
        <w:t>2</w:t>
      </w:r>
      <w:r w:rsidR="008D0B32">
        <w:rPr>
          <w:bCs/>
          <w:noProof w:val="0"/>
          <w:sz w:val="24"/>
          <w:szCs w:val="24"/>
          <w:lang w:eastAsia="zh-CN"/>
        </w:rPr>
        <w:t>1</w:t>
      </w:r>
      <w:r w:rsidR="008B1D1A">
        <w:rPr>
          <w:bCs/>
          <w:noProof w:val="0"/>
          <w:sz w:val="24"/>
          <w:szCs w:val="24"/>
          <w:lang w:eastAsia="zh-CN"/>
        </w:rPr>
        <w:t>0583</w:t>
      </w:r>
    </w:p>
    <w:p w14:paraId="32889BDA" w14:textId="442B8B0D" w:rsidR="00BB7A37" w:rsidRDefault="00674E66" w:rsidP="00D335A7">
      <w:pPr>
        <w:pStyle w:val="a5"/>
        <w:tabs>
          <w:tab w:val="right" w:pos="9639"/>
        </w:tabs>
        <w:rPr>
          <w:bCs/>
          <w:noProof w:val="0"/>
          <w:sz w:val="24"/>
          <w:szCs w:val="24"/>
        </w:rPr>
      </w:pPr>
      <w:r w:rsidRPr="00674E66">
        <w:rPr>
          <w:bCs/>
          <w:noProof w:val="0"/>
          <w:sz w:val="24"/>
          <w:szCs w:val="24"/>
          <w:lang w:eastAsia="zh-CN"/>
        </w:rPr>
        <w:t xml:space="preserve">Electronic Meeting, </w:t>
      </w:r>
      <w:r w:rsidR="007215EE">
        <w:rPr>
          <w:rFonts w:cs="Arial"/>
          <w:sz w:val="24"/>
        </w:rPr>
        <w:t>March 16-26</w:t>
      </w:r>
      <w:r w:rsidR="007215EE" w:rsidRPr="001A659D">
        <w:rPr>
          <w:rFonts w:cs="Arial"/>
          <w:sz w:val="24"/>
        </w:rPr>
        <w:t>, 20</w:t>
      </w:r>
      <w:r w:rsidR="007215EE">
        <w:rPr>
          <w:rFonts w:cs="Arial"/>
          <w:sz w:val="24"/>
        </w:rPr>
        <w:t>21</w:t>
      </w:r>
    </w:p>
    <w:p w14:paraId="32889BDC" w14:textId="75271B5A" w:rsidR="00BB7A37" w:rsidRDefault="00417ADA" w:rsidP="00E53B40">
      <w:pPr>
        <w:pStyle w:val="a5"/>
        <w:tabs>
          <w:tab w:val="right" w:pos="9639"/>
        </w:tabs>
        <w:rPr>
          <w:bCs/>
          <w:noProof w:val="0"/>
          <w:sz w:val="24"/>
          <w:lang w:val="en-GB" w:eastAsia="ja-JP"/>
        </w:rPr>
      </w:pPr>
      <w:r>
        <w:rPr>
          <w:bCs/>
          <w:noProof w:val="0"/>
          <w:sz w:val="24"/>
          <w:szCs w:val="24"/>
        </w:rPr>
        <w:tab/>
      </w:r>
    </w:p>
    <w:p w14:paraId="32889BDD" w14:textId="688A559B" w:rsidR="00BB7A37" w:rsidRPr="00C55E4B" w:rsidRDefault="00417ADA">
      <w:pPr>
        <w:pStyle w:val="CRCoverPage"/>
        <w:rPr>
          <w:rFonts w:eastAsiaTheme="minorEastAsia" w:cs="Arial"/>
          <w:b/>
          <w:bCs/>
          <w:sz w:val="24"/>
          <w:szCs w:val="24"/>
          <w:lang w:val="en-US" w:eastAsia="zh-CN"/>
        </w:rPr>
      </w:pPr>
      <w:r w:rsidRPr="00C55E4B">
        <w:rPr>
          <w:rFonts w:cs="Arial"/>
          <w:b/>
          <w:bCs/>
          <w:sz w:val="24"/>
          <w:szCs w:val="24"/>
        </w:rPr>
        <w:t>Agenda item:</w:t>
      </w:r>
      <w:r w:rsidRPr="00C55E4B">
        <w:rPr>
          <w:rFonts w:cs="Arial"/>
          <w:b/>
          <w:bCs/>
          <w:sz w:val="24"/>
        </w:rPr>
        <w:tab/>
      </w:r>
      <w:r w:rsidRPr="00C55E4B">
        <w:rPr>
          <w:rFonts w:cs="Arial"/>
          <w:b/>
          <w:bCs/>
          <w:sz w:val="24"/>
        </w:rPr>
        <w:tab/>
      </w:r>
      <w:r w:rsidR="00C55E4B" w:rsidRPr="00C55E4B">
        <w:rPr>
          <w:rFonts w:eastAsiaTheme="minorEastAsia" w:cs="Arial" w:hint="eastAsia"/>
          <w:b/>
          <w:bCs/>
          <w:sz w:val="24"/>
          <w:lang w:eastAsia="zh-CN"/>
        </w:rPr>
        <w:t>9.</w:t>
      </w:r>
      <w:r w:rsidR="007215EE">
        <w:rPr>
          <w:rFonts w:eastAsiaTheme="minorEastAsia" w:cs="Arial" w:hint="eastAsia"/>
          <w:b/>
          <w:bCs/>
          <w:sz w:val="24"/>
          <w:lang w:eastAsia="zh-CN"/>
        </w:rPr>
        <w:t>7</w:t>
      </w:r>
      <w:r w:rsidR="00C55E4B" w:rsidRPr="00C55E4B">
        <w:rPr>
          <w:rFonts w:eastAsiaTheme="minorEastAsia" w:cs="Arial" w:hint="eastAsia"/>
          <w:b/>
          <w:bCs/>
          <w:sz w:val="24"/>
          <w:lang w:eastAsia="zh-CN"/>
        </w:rPr>
        <w:t>.</w:t>
      </w:r>
      <w:r w:rsidR="00A77B58">
        <w:rPr>
          <w:rFonts w:eastAsiaTheme="minorEastAsia" w:cs="Arial"/>
          <w:b/>
          <w:bCs/>
          <w:sz w:val="24"/>
          <w:lang w:eastAsia="zh-CN"/>
        </w:rPr>
        <w:t>3</w:t>
      </w:r>
    </w:p>
    <w:p w14:paraId="32889BDE" w14:textId="2DA20794" w:rsidR="00BB7A37" w:rsidRPr="00C55E4B" w:rsidRDefault="00417ADA">
      <w:pPr>
        <w:tabs>
          <w:tab w:val="left" w:pos="1985"/>
        </w:tabs>
        <w:spacing w:after="120"/>
        <w:ind w:left="1985" w:hanging="1985"/>
        <w:rPr>
          <w:rFonts w:ascii="Arial" w:hAnsi="Arial" w:cs="Arial"/>
          <w:b/>
          <w:bCs/>
          <w:sz w:val="24"/>
          <w:szCs w:val="24"/>
        </w:rPr>
      </w:pPr>
      <w:r w:rsidRPr="00C55E4B">
        <w:rPr>
          <w:rFonts w:ascii="Arial" w:hAnsi="Arial" w:cs="Arial"/>
          <w:b/>
          <w:bCs/>
          <w:sz w:val="24"/>
          <w:szCs w:val="24"/>
        </w:rPr>
        <w:t>Source:</w:t>
      </w:r>
      <w:r w:rsidRPr="00C55E4B">
        <w:rPr>
          <w:rFonts w:ascii="Arial" w:hAnsi="Arial" w:cs="Arial"/>
          <w:b/>
          <w:bCs/>
          <w:sz w:val="24"/>
        </w:rPr>
        <w:tab/>
      </w:r>
      <w:r w:rsidR="000C33F8" w:rsidRPr="00C55E4B">
        <w:rPr>
          <w:rFonts w:ascii="Arial" w:hAnsi="Arial" w:cs="Arial" w:hint="eastAsia"/>
          <w:b/>
          <w:bCs/>
          <w:sz w:val="24"/>
          <w:szCs w:val="24"/>
        </w:rPr>
        <w:t>CATT</w:t>
      </w:r>
    </w:p>
    <w:p w14:paraId="32889BDF" w14:textId="59592D9C" w:rsidR="00BB7A37" w:rsidRPr="00C55E4B" w:rsidRDefault="00417ADA" w:rsidP="00674E66">
      <w:pPr>
        <w:tabs>
          <w:tab w:val="left" w:pos="1985"/>
        </w:tabs>
        <w:spacing w:after="120"/>
        <w:ind w:left="1985" w:hanging="1985"/>
        <w:rPr>
          <w:rFonts w:ascii="Arial" w:hAnsi="Arial" w:cs="Arial"/>
          <w:b/>
          <w:bCs/>
          <w:sz w:val="24"/>
          <w:szCs w:val="24"/>
        </w:rPr>
      </w:pPr>
      <w:r w:rsidRPr="00C55E4B">
        <w:rPr>
          <w:rFonts w:ascii="Arial" w:hAnsi="Arial" w:cs="Arial"/>
          <w:b/>
          <w:bCs/>
          <w:sz w:val="24"/>
          <w:szCs w:val="24"/>
        </w:rPr>
        <w:t>Title:</w:t>
      </w:r>
      <w:r w:rsidRPr="00674E66">
        <w:rPr>
          <w:rFonts w:ascii="Arial" w:hAnsi="Arial" w:cs="Arial"/>
          <w:b/>
          <w:bCs/>
          <w:sz w:val="24"/>
          <w:szCs w:val="24"/>
        </w:rPr>
        <w:tab/>
      </w:r>
      <w:r w:rsidR="00674E66" w:rsidRPr="00674E66">
        <w:rPr>
          <w:rFonts w:ascii="Arial" w:hAnsi="Arial" w:cs="Arial"/>
          <w:b/>
          <w:bCs/>
          <w:sz w:val="24"/>
          <w:szCs w:val="24"/>
        </w:rPr>
        <w:t xml:space="preserve">Views on Rel-17 </w:t>
      </w:r>
      <w:r w:rsidR="00A77B58">
        <w:rPr>
          <w:rFonts w:ascii="Arial" w:hAnsi="Arial" w:cs="Arial"/>
          <w:b/>
          <w:bCs/>
          <w:sz w:val="24"/>
          <w:szCs w:val="24"/>
        </w:rPr>
        <w:t>Sidelink enhancement</w:t>
      </w:r>
    </w:p>
    <w:p w14:paraId="32889BE0" w14:textId="77777777" w:rsidR="00BB7A37" w:rsidRPr="00C55E4B" w:rsidRDefault="00417ADA">
      <w:pPr>
        <w:rPr>
          <w:rFonts w:ascii="Arial" w:hAnsi="Arial" w:cs="Arial"/>
          <w:b/>
          <w:bCs/>
          <w:sz w:val="24"/>
          <w:szCs w:val="24"/>
        </w:rPr>
      </w:pPr>
      <w:r w:rsidRPr="00C55E4B">
        <w:rPr>
          <w:rFonts w:ascii="Arial" w:hAnsi="Arial" w:cs="Arial"/>
          <w:b/>
          <w:bCs/>
          <w:sz w:val="24"/>
          <w:szCs w:val="24"/>
        </w:rPr>
        <w:t>Document for:</w:t>
      </w:r>
      <w:r w:rsidRPr="00C55E4B">
        <w:rPr>
          <w:rFonts w:ascii="Arial" w:hAnsi="Arial" w:cs="Arial"/>
          <w:b/>
          <w:bCs/>
          <w:sz w:val="24"/>
        </w:rPr>
        <w:tab/>
      </w:r>
      <w:r w:rsidRPr="00C55E4B">
        <w:rPr>
          <w:rFonts w:ascii="Arial" w:hAnsi="Arial" w:cs="Arial"/>
          <w:b/>
          <w:bCs/>
          <w:sz w:val="24"/>
        </w:rPr>
        <w:tab/>
      </w:r>
      <w:r w:rsidRPr="00C55E4B">
        <w:rPr>
          <w:rFonts w:ascii="Arial" w:hAnsi="Arial" w:cs="Arial"/>
          <w:b/>
          <w:bCs/>
          <w:sz w:val="24"/>
          <w:szCs w:val="24"/>
        </w:rPr>
        <w:t>Discussion</w:t>
      </w:r>
    </w:p>
    <w:p w14:paraId="7744C3C9" w14:textId="0FE95752" w:rsidR="008B6A76" w:rsidRPr="0039087C" w:rsidRDefault="00417ADA" w:rsidP="0039087C">
      <w:pPr>
        <w:pStyle w:val="1"/>
      </w:pPr>
      <w:r w:rsidRPr="000F0C4E">
        <w:t>Introduction</w:t>
      </w:r>
    </w:p>
    <w:p w14:paraId="65123A52" w14:textId="36C61026" w:rsidR="0039087C" w:rsidRDefault="0039087C" w:rsidP="0039087C">
      <w:pPr>
        <w:rPr>
          <w:rFonts w:ascii="Times New Roman" w:hAnsi="Times New Roman" w:cs="Times New Roman"/>
        </w:rPr>
      </w:pPr>
      <w:bookmarkStart w:id="0" w:name="_Hlk528931115"/>
      <w:r w:rsidRPr="0039087C">
        <w:rPr>
          <w:rFonts w:ascii="Times New Roman" w:hAnsi="Times New Roman" w:cs="Times New Roman"/>
        </w:rPr>
        <w:t xml:space="preserve">In the RAN#86 meeting, a new </w:t>
      </w:r>
      <w:r w:rsidR="005C09D9">
        <w:rPr>
          <w:rFonts w:ascii="Times New Roman" w:hAnsi="Times New Roman" w:cs="Times New Roman" w:hint="eastAsia"/>
        </w:rPr>
        <w:t>work</w:t>
      </w:r>
      <w:r w:rsidRPr="0039087C">
        <w:rPr>
          <w:rFonts w:ascii="Times New Roman" w:hAnsi="Times New Roman" w:cs="Times New Roman"/>
        </w:rPr>
        <w:t xml:space="preserve"> item on </w:t>
      </w:r>
      <w:r w:rsidR="005C452D" w:rsidRPr="005C452D">
        <w:rPr>
          <w:rFonts w:ascii="Times New Roman" w:hAnsi="Times New Roman" w:cs="Times New Roman"/>
        </w:rPr>
        <w:t>“NR Sidelink enhancement” was approved</w:t>
      </w:r>
      <w:r w:rsidR="005C09D9">
        <w:rPr>
          <w:rFonts w:ascii="Times New Roman" w:hAnsi="Times New Roman" w:cs="Times New Roman" w:hint="eastAsia"/>
        </w:rPr>
        <w:t>.</w:t>
      </w:r>
      <w:r w:rsidRPr="0039087C">
        <w:rPr>
          <w:rFonts w:ascii="Times New Roman" w:hAnsi="Times New Roman" w:cs="Times New Roman"/>
        </w:rPr>
        <w:t xml:space="preserve"> </w:t>
      </w:r>
      <w:r w:rsidR="005C452D">
        <w:rPr>
          <w:rFonts w:ascii="Times New Roman" w:hAnsi="Times New Roman" w:cs="Times New Roman"/>
        </w:rPr>
        <w:t xml:space="preserve">The WID was further updated in RAN#88-e and RAN#90-e </w:t>
      </w:r>
      <w:r w:rsidR="005B474D">
        <w:rPr>
          <w:rFonts w:ascii="Times New Roman" w:hAnsi="Times New Roman" w:cs="Times New Roman"/>
        </w:rPr>
        <w:fldChar w:fldCharType="begin"/>
      </w:r>
      <w:r w:rsidR="005B474D">
        <w:rPr>
          <w:rFonts w:ascii="Times New Roman" w:hAnsi="Times New Roman" w:cs="Times New Roman"/>
        </w:rPr>
        <w:instrText xml:space="preserve"> REF _Ref66562323 \r \h </w:instrText>
      </w:r>
      <w:r w:rsidR="005B474D">
        <w:rPr>
          <w:rFonts w:ascii="Times New Roman" w:hAnsi="Times New Roman" w:cs="Times New Roman"/>
        </w:rPr>
      </w:r>
      <w:r w:rsidR="005B474D">
        <w:rPr>
          <w:rFonts w:ascii="Times New Roman" w:hAnsi="Times New Roman" w:cs="Times New Roman"/>
        </w:rPr>
        <w:fldChar w:fldCharType="separate"/>
      </w:r>
      <w:r w:rsidR="005B474D">
        <w:rPr>
          <w:rFonts w:ascii="Times New Roman" w:hAnsi="Times New Roman" w:cs="Times New Roman"/>
        </w:rPr>
        <w:t>[2]</w:t>
      </w:r>
      <w:r w:rsidR="005B474D">
        <w:rPr>
          <w:rFonts w:ascii="Times New Roman" w:hAnsi="Times New Roman" w:cs="Times New Roman"/>
        </w:rPr>
        <w:fldChar w:fldCharType="end"/>
      </w:r>
      <w:r w:rsidR="005B474D">
        <w:rPr>
          <w:rFonts w:ascii="Times New Roman" w:hAnsi="Times New Roman" w:cs="Times New Roman"/>
        </w:rPr>
        <w:fldChar w:fldCharType="begin"/>
      </w:r>
      <w:r w:rsidR="005B474D">
        <w:rPr>
          <w:rFonts w:ascii="Times New Roman" w:hAnsi="Times New Roman" w:cs="Times New Roman"/>
        </w:rPr>
        <w:instrText xml:space="preserve"> REF _Ref66562325 \r \h </w:instrText>
      </w:r>
      <w:r w:rsidR="005B474D">
        <w:rPr>
          <w:rFonts w:ascii="Times New Roman" w:hAnsi="Times New Roman" w:cs="Times New Roman"/>
        </w:rPr>
      </w:r>
      <w:r w:rsidR="005B474D">
        <w:rPr>
          <w:rFonts w:ascii="Times New Roman" w:hAnsi="Times New Roman" w:cs="Times New Roman"/>
        </w:rPr>
        <w:fldChar w:fldCharType="separate"/>
      </w:r>
      <w:r w:rsidR="005B474D">
        <w:rPr>
          <w:rFonts w:ascii="Times New Roman" w:hAnsi="Times New Roman" w:cs="Times New Roman"/>
        </w:rPr>
        <w:t>[3]</w:t>
      </w:r>
      <w:r w:rsidR="005B474D">
        <w:rPr>
          <w:rFonts w:ascii="Times New Roman" w:hAnsi="Times New Roman" w:cs="Times New Roman"/>
        </w:rPr>
        <w:fldChar w:fldCharType="end"/>
      </w:r>
      <w:r w:rsidR="005C452D">
        <w:rPr>
          <w:rFonts w:ascii="Times New Roman" w:hAnsi="Times New Roman" w:cs="Times New Roman"/>
        </w:rPr>
        <w:t xml:space="preserve">, partly because of the changes in release 17 timeline shift. </w:t>
      </w:r>
      <w:r w:rsidRPr="0039087C">
        <w:rPr>
          <w:rFonts w:ascii="Times New Roman" w:hAnsi="Times New Roman" w:cs="Times New Roman"/>
        </w:rPr>
        <w:t xml:space="preserve">The </w:t>
      </w:r>
      <w:r w:rsidR="005C452D">
        <w:rPr>
          <w:rFonts w:ascii="Times New Roman" w:hAnsi="Times New Roman" w:cs="Times New Roman"/>
        </w:rPr>
        <w:t xml:space="preserve">main </w:t>
      </w:r>
      <w:r w:rsidRPr="0039087C">
        <w:rPr>
          <w:rFonts w:ascii="Times New Roman" w:hAnsi="Times New Roman" w:cs="Times New Roman"/>
        </w:rPr>
        <w:t xml:space="preserve">objective of this </w:t>
      </w:r>
      <w:r w:rsidR="005C09D9">
        <w:rPr>
          <w:rFonts w:ascii="Times New Roman" w:hAnsi="Times New Roman" w:cs="Times New Roman" w:hint="eastAsia"/>
        </w:rPr>
        <w:t>work</w:t>
      </w:r>
      <w:r w:rsidR="005C452D">
        <w:rPr>
          <w:rFonts w:ascii="Times New Roman" w:hAnsi="Times New Roman" w:cs="Times New Roman"/>
        </w:rPr>
        <w:t xml:space="preserve"> item is to address the issue of UE power saving and </w:t>
      </w:r>
      <w:r w:rsidR="003038AD">
        <w:rPr>
          <w:rFonts w:ascii="Times New Roman" w:hAnsi="Times New Roman" w:cs="Times New Roman"/>
        </w:rPr>
        <w:t>mode 2 reliability and latency reduction.</w:t>
      </w:r>
      <w:r w:rsidR="005C09D9">
        <w:rPr>
          <w:rFonts w:ascii="Times New Roman" w:hAnsi="Times New Roman" w:cs="Times New Roman" w:hint="eastAsia"/>
        </w:rPr>
        <w:t xml:space="preserve"> The detail </w:t>
      </w:r>
      <w:r w:rsidR="003038AD">
        <w:rPr>
          <w:rFonts w:ascii="Times New Roman" w:hAnsi="Times New Roman" w:cs="Times New Roman"/>
        </w:rPr>
        <w:t xml:space="preserve">relevant </w:t>
      </w:r>
      <w:r w:rsidR="005C09D9">
        <w:rPr>
          <w:rFonts w:ascii="Times New Roman" w:hAnsi="Times New Roman" w:cs="Times New Roman" w:hint="eastAsia"/>
        </w:rPr>
        <w:t xml:space="preserve">objectives are shown below: </w:t>
      </w:r>
      <w:r w:rsidR="008D513F">
        <w:rPr>
          <w:rFonts w:ascii="Times New Roman" w:hAnsi="Times New Roman" w:cs="Times New Roman"/>
        </w:rPr>
        <w:fldChar w:fldCharType="begin"/>
      </w:r>
      <w:r w:rsidR="008D513F">
        <w:rPr>
          <w:rFonts w:ascii="Times New Roman" w:hAnsi="Times New Roman" w:cs="Times New Roman"/>
        </w:rPr>
        <w:instrText xml:space="preserve"> </w:instrText>
      </w:r>
      <w:r w:rsidR="008D513F">
        <w:rPr>
          <w:rFonts w:ascii="Times New Roman" w:hAnsi="Times New Roman" w:cs="Times New Roman" w:hint="eastAsia"/>
        </w:rPr>
        <w:instrText>REF _Ref66094552 \r \h</w:instrText>
      </w:r>
      <w:r w:rsidR="008D513F">
        <w:rPr>
          <w:rFonts w:ascii="Times New Roman" w:hAnsi="Times New Roman" w:cs="Times New Roman"/>
        </w:rPr>
        <w:instrText xml:space="preserve"> </w:instrText>
      </w:r>
      <w:r w:rsidR="008D513F">
        <w:rPr>
          <w:rFonts w:ascii="Times New Roman" w:hAnsi="Times New Roman" w:cs="Times New Roman"/>
        </w:rPr>
      </w:r>
      <w:r w:rsidR="008D513F">
        <w:rPr>
          <w:rFonts w:ascii="Times New Roman" w:hAnsi="Times New Roman" w:cs="Times New Roman"/>
        </w:rPr>
        <w:fldChar w:fldCharType="separate"/>
      </w:r>
      <w:r w:rsidR="008D513F">
        <w:rPr>
          <w:rFonts w:ascii="Times New Roman" w:hAnsi="Times New Roman" w:cs="Times New Roman"/>
        </w:rPr>
        <w:t>[1]</w:t>
      </w:r>
      <w:r w:rsidR="008D513F">
        <w:rPr>
          <w:rFonts w:ascii="Times New Roman" w:hAnsi="Times New Roman" w:cs="Times New Roman"/>
        </w:rPr>
        <w:fldChar w:fldCharType="end"/>
      </w:r>
    </w:p>
    <w:p w14:paraId="5D5CEA3A" w14:textId="77777777" w:rsidR="00B41481" w:rsidRDefault="00B41481" w:rsidP="0039087C">
      <w:pPr>
        <w:rPr>
          <w:rFonts w:ascii="Times New Roman" w:hAnsi="Times New Roman" w:cs="Times New Roman"/>
        </w:rPr>
      </w:pPr>
    </w:p>
    <w:tbl>
      <w:tblPr>
        <w:tblStyle w:val="afb"/>
        <w:tblW w:w="0" w:type="auto"/>
        <w:tblInd w:w="392" w:type="dxa"/>
        <w:tblLook w:val="04A0" w:firstRow="1" w:lastRow="0" w:firstColumn="1" w:lastColumn="0" w:noHBand="0" w:noVBand="1"/>
      </w:tblPr>
      <w:tblGrid>
        <w:gridCol w:w="9072"/>
      </w:tblGrid>
      <w:tr w:rsidR="005C09D9" w14:paraId="0B641737" w14:textId="77777777" w:rsidTr="007D77A9">
        <w:tc>
          <w:tcPr>
            <w:tcW w:w="9072" w:type="dxa"/>
          </w:tcPr>
          <w:p w14:paraId="3F0B8571" w14:textId="26C5AB7A" w:rsidR="003038AD" w:rsidRPr="003038AD" w:rsidRDefault="003038AD" w:rsidP="003038AD">
            <w:pPr>
              <w:rPr>
                <w:rFonts w:ascii="Times New Roman" w:hAnsi="Times New Roman" w:cs="Times New Roman"/>
                <w:i/>
              </w:rPr>
            </w:pPr>
            <w:r w:rsidRPr="003038AD">
              <w:rPr>
                <w:rFonts w:ascii="Times New Roman" w:hAnsi="Times New Roman" w:cs="Times New Roman"/>
                <w:i/>
              </w:rPr>
              <w:t>2.Resource allocation enhancement:</w:t>
            </w:r>
          </w:p>
          <w:p w14:paraId="380B1026" w14:textId="77777777" w:rsidR="003038AD" w:rsidRPr="003038AD" w:rsidRDefault="003038AD" w:rsidP="003F0413">
            <w:pPr>
              <w:numPr>
                <w:ilvl w:val="0"/>
                <w:numId w:val="4"/>
              </w:numPr>
              <w:overflowPunct w:val="0"/>
              <w:autoSpaceDE w:val="0"/>
              <w:autoSpaceDN w:val="0"/>
              <w:adjustRightInd w:val="0"/>
              <w:spacing w:after="180"/>
              <w:textAlignment w:val="baseline"/>
              <w:rPr>
                <w:rFonts w:ascii="Times New Roman" w:hAnsi="Times New Roman" w:cs="Times New Roman"/>
                <w:i/>
              </w:rPr>
            </w:pPr>
            <w:r w:rsidRPr="003038AD">
              <w:rPr>
                <w:rFonts w:ascii="Times New Roman" w:hAnsi="Times New Roman" w:cs="Times New Roman"/>
                <w:i/>
              </w:rPr>
              <w:t>Specify resource allocation to reduce power consumption of the UEs [RAN1, RAN2]</w:t>
            </w:r>
          </w:p>
          <w:p w14:paraId="1B776251" w14:textId="77777777" w:rsidR="003038AD" w:rsidRPr="003038AD" w:rsidRDefault="003038AD" w:rsidP="003F0413">
            <w:pPr>
              <w:numPr>
                <w:ilvl w:val="1"/>
                <w:numId w:val="4"/>
              </w:numPr>
              <w:overflowPunct w:val="0"/>
              <w:autoSpaceDE w:val="0"/>
              <w:autoSpaceDN w:val="0"/>
              <w:adjustRightInd w:val="0"/>
              <w:spacing w:after="180"/>
              <w:textAlignment w:val="baseline"/>
              <w:rPr>
                <w:rFonts w:ascii="Times New Roman" w:hAnsi="Times New Roman" w:cs="Times New Roman"/>
                <w:i/>
              </w:rPr>
            </w:pPr>
            <w:r w:rsidRPr="003038AD">
              <w:rPr>
                <w:rFonts w:ascii="Times New Roman" w:hAnsi="Times New Roman" w:cs="Times New Roman"/>
                <w:i/>
              </w:rPr>
              <w:t>Baseline is to introduce the principle of Rel-14 LTE sidelink random resource selection and partial sensing to Rel-16 NR sidelink resource allocation mode 2.</w:t>
            </w:r>
          </w:p>
          <w:p w14:paraId="4E036F1A" w14:textId="77777777" w:rsidR="003038AD" w:rsidRPr="003038AD" w:rsidRDefault="003038AD" w:rsidP="003F0413">
            <w:pPr>
              <w:numPr>
                <w:ilvl w:val="1"/>
                <w:numId w:val="4"/>
              </w:numPr>
              <w:overflowPunct w:val="0"/>
              <w:autoSpaceDE w:val="0"/>
              <w:autoSpaceDN w:val="0"/>
              <w:adjustRightInd w:val="0"/>
              <w:spacing w:after="180"/>
              <w:textAlignment w:val="baseline"/>
              <w:rPr>
                <w:rFonts w:ascii="Times New Roman" w:hAnsi="Times New Roman" w:cs="Times New Roman"/>
                <w:i/>
              </w:rPr>
            </w:pPr>
            <w:r w:rsidRPr="003038AD">
              <w:rPr>
                <w:rFonts w:ascii="Times New Roman" w:hAnsi="Times New Roman" w:cs="Times New Roman"/>
                <w:i/>
              </w:rPr>
              <w:t>Note: Taking Rel-14 as the baseline does not preclude introducing a new solution to reduce power consumption for the cases where the baseline cannot work properly.</w:t>
            </w:r>
          </w:p>
          <w:p w14:paraId="74CA22B1" w14:textId="77777777" w:rsidR="003038AD" w:rsidRPr="003038AD" w:rsidRDefault="003038AD" w:rsidP="003F0413">
            <w:pPr>
              <w:numPr>
                <w:ilvl w:val="1"/>
                <w:numId w:val="4"/>
              </w:numPr>
              <w:overflowPunct w:val="0"/>
              <w:autoSpaceDE w:val="0"/>
              <w:autoSpaceDN w:val="0"/>
              <w:adjustRightInd w:val="0"/>
              <w:spacing w:after="180"/>
              <w:textAlignment w:val="baseline"/>
              <w:rPr>
                <w:rFonts w:ascii="Times New Roman" w:hAnsi="Times New Roman" w:cs="Times New Roman"/>
                <w:i/>
              </w:rPr>
            </w:pPr>
            <w:r w:rsidRPr="003038AD">
              <w:rPr>
                <w:rFonts w:ascii="Times New Roman" w:hAnsi="Times New Roman" w:cs="Times New Roman"/>
                <w:i/>
              </w:rPr>
              <w:t>This work should consider the impact of sidelink DRX, if any.</w:t>
            </w:r>
          </w:p>
          <w:p w14:paraId="09A1CFDF" w14:textId="77777777" w:rsidR="003038AD" w:rsidRPr="003038AD" w:rsidRDefault="003038AD" w:rsidP="003F0413">
            <w:pPr>
              <w:numPr>
                <w:ilvl w:val="0"/>
                <w:numId w:val="4"/>
              </w:numPr>
              <w:overflowPunct w:val="0"/>
              <w:autoSpaceDE w:val="0"/>
              <w:autoSpaceDN w:val="0"/>
              <w:adjustRightInd w:val="0"/>
              <w:spacing w:after="180"/>
              <w:textAlignment w:val="baseline"/>
              <w:rPr>
                <w:rFonts w:ascii="Times New Roman" w:hAnsi="Times New Roman" w:cs="Times New Roman"/>
                <w:i/>
              </w:rPr>
            </w:pPr>
            <w:r w:rsidRPr="003038AD">
              <w:rPr>
                <w:rFonts w:ascii="Times New Roman" w:hAnsi="Times New Roman" w:cs="Times New Roman"/>
                <w:i/>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1FB06353" w14:textId="77777777" w:rsidR="003038AD" w:rsidRPr="003038AD" w:rsidRDefault="003038AD" w:rsidP="003F0413">
            <w:pPr>
              <w:numPr>
                <w:ilvl w:val="1"/>
                <w:numId w:val="4"/>
              </w:numPr>
              <w:overflowPunct w:val="0"/>
              <w:autoSpaceDE w:val="0"/>
              <w:autoSpaceDN w:val="0"/>
              <w:adjustRightInd w:val="0"/>
              <w:spacing w:after="180"/>
              <w:textAlignment w:val="baseline"/>
              <w:rPr>
                <w:rFonts w:ascii="Times New Roman" w:hAnsi="Times New Roman" w:cs="Times New Roman"/>
                <w:i/>
              </w:rPr>
            </w:pPr>
            <w:r w:rsidRPr="003038AD">
              <w:rPr>
                <w:rFonts w:ascii="Times New Roman" w:hAnsi="Times New Roman" w:cs="Times New Roman"/>
                <w:i/>
              </w:rPr>
              <w:t>Inter-UE coordination with the following.</w:t>
            </w:r>
          </w:p>
          <w:p w14:paraId="4CDF1B4D" w14:textId="77777777" w:rsidR="003038AD" w:rsidRPr="003038AD" w:rsidRDefault="003038AD" w:rsidP="003F0413">
            <w:pPr>
              <w:numPr>
                <w:ilvl w:val="2"/>
                <w:numId w:val="4"/>
              </w:numPr>
              <w:overflowPunct w:val="0"/>
              <w:autoSpaceDE w:val="0"/>
              <w:autoSpaceDN w:val="0"/>
              <w:adjustRightInd w:val="0"/>
              <w:spacing w:after="180"/>
              <w:textAlignment w:val="baseline"/>
              <w:rPr>
                <w:rFonts w:ascii="Times New Roman" w:hAnsi="Times New Roman" w:cs="Times New Roman"/>
                <w:i/>
              </w:rPr>
            </w:pPr>
            <w:r w:rsidRPr="003038AD">
              <w:rPr>
                <w:rFonts w:ascii="Times New Roman" w:hAnsi="Times New Roman" w:cs="Times New Roman"/>
                <w:i/>
              </w:rPr>
              <w:t>A set of resources is determined at UE-A. This set is sent to UE-B in mode 2, and UE-B takes this into account in the resource selection for its own transmission.</w:t>
            </w:r>
          </w:p>
          <w:p w14:paraId="26274300" w14:textId="77777777" w:rsidR="003038AD" w:rsidRPr="003038AD" w:rsidRDefault="003038AD" w:rsidP="003F0413">
            <w:pPr>
              <w:numPr>
                <w:ilvl w:val="1"/>
                <w:numId w:val="4"/>
              </w:numPr>
              <w:overflowPunct w:val="0"/>
              <w:autoSpaceDE w:val="0"/>
              <w:autoSpaceDN w:val="0"/>
              <w:adjustRightInd w:val="0"/>
              <w:spacing w:after="180"/>
              <w:textAlignment w:val="baseline"/>
              <w:rPr>
                <w:rFonts w:ascii="Times New Roman" w:hAnsi="Times New Roman" w:cs="Times New Roman"/>
                <w:i/>
              </w:rPr>
            </w:pPr>
            <w:r w:rsidRPr="003038AD">
              <w:rPr>
                <w:rFonts w:ascii="Times New Roman" w:hAnsi="Times New Roman" w:cs="Times New Roman"/>
                <w:i/>
              </w:rPr>
              <w:t>Note: The solution should be able to operate in-coverage, partial coverage, and out-of-coverage and to address consecutive packet loss in all coverage scenarios.</w:t>
            </w:r>
          </w:p>
          <w:p w14:paraId="4B420B4D" w14:textId="77777777" w:rsidR="003038AD" w:rsidRPr="003038AD" w:rsidRDefault="003038AD" w:rsidP="003F0413">
            <w:pPr>
              <w:numPr>
                <w:ilvl w:val="1"/>
                <w:numId w:val="4"/>
              </w:numPr>
              <w:overflowPunct w:val="0"/>
              <w:autoSpaceDE w:val="0"/>
              <w:autoSpaceDN w:val="0"/>
              <w:adjustRightInd w:val="0"/>
              <w:spacing w:after="180"/>
              <w:textAlignment w:val="baseline"/>
              <w:rPr>
                <w:rFonts w:ascii="Times New Roman" w:hAnsi="Times New Roman" w:cs="Times New Roman"/>
                <w:i/>
              </w:rPr>
            </w:pPr>
            <w:r w:rsidRPr="003038AD">
              <w:rPr>
                <w:rFonts w:ascii="Times New Roman" w:hAnsi="Times New Roman" w:cs="Times New Roman"/>
                <w:i/>
              </w:rPr>
              <w:t>Note: RAN2 work will start after RAN#89.</w:t>
            </w:r>
          </w:p>
          <w:p w14:paraId="3FB85A92" w14:textId="77777777" w:rsidR="003038AD" w:rsidRPr="003038AD" w:rsidRDefault="003038AD" w:rsidP="003038AD">
            <w:pPr>
              <w:rPr>
                <w:rFonts w:ascii="Times New Roman" w:hAnsi="Times New Roman" w:cs="Times New Roman"/>
                <w:i/>
              </w:rPr>
            </w:pPr>
            <w:r w:rsidRPr="003038AD">
              <w:rPr>
                <w:rFonts w:ascii="Times New Roman" w:hAnsi="Times New Roman" w:cs="Times New Roman"/>
                <w:i/>
              </w:rPr>
              <w:t>3</w:t>
            </w:r>
            <w:r w:rsidRPr="003038AD">
              <w:rPr>
                <w:rFonts w:ascii="Times New Roman" w:hAnsi="Times New Roman" w:cs="Times New Roman" w:hint="eastAsia"/>
                <w:i/>
              </w:rPr>
              <w:t xml:space="preserve">. </w:t>
            </w:r>
            <w:r w:rsidRPr="003038AD">
              <w:rPr>
                <w:rFonts w:ascii="Times New Roman" w:hAnsi="Times New Roman" w:cs="Times New Roman"/>
                <w:i/>
              </w:rPr>
              <w:t>Sidelink DRX for broadcast, groupcast, and unicast [RAN2]</w:t>
            </w:r>
          </w:p>
          <w:p w14:paraId="1E776576" w14:textId="77777777" w:rsidR="003038AD" w:rsidRPr="003038AD" w:rsidRDefault="003038AD" w:rsidP="003F0413">
            <w:pPr>
              <w:numPr>
                <w:ilvl w:val="0"/>
                <w:numId w:val="5"/>
              </w:numPr>
              <w:overflowPunct w:val="0"/>
              <w:autoSpaceDE w:val="0"/>
              <w:autoSpaceDN w:val="0"/>
              <w:adjustRightInd w:val="0"/>
              <w:spacing w:after="180"/>
              <w:textAlignment w:val="baseline"/>
              <w:rPr>
                <w:rFonts w:ascii="Times New Roman" w:hAnsi="Times New Roman" w:cs="Times New Roman"/>
                <w:i/>
              </w:rPr>
            </w:pPr>
            <w:r w:rsidRPr="003038AD">
              <w:rPr>
                <w:rFonts w:ascii="Times New Roman" w:hAnsi="Times New Roman" w:cs="Times New Roman"/>
                <w:i/>
              </w:rPr>
              <w:t>Define on- and off-durations in sidelink and specify the corresponding UE procedure</w:t>
            </w:r>
          </w:p>
          <w:p w14:paraId="657C3236" w14:textId="77777777" w:rsidR="003038AD" w:rsidRPr="003038AD" w:rsidRDefault="003038AD" w:rsidP="003F0413">
            <w:pPr>
              <w:numPr>
                <w:ilvl w:val="0"/>
                <w:numId w:val="5"/>
              </w:numPr>
              <w:overflowPunct w:val="0"/>
              <w:autoSpaceDE w:val="0"/>
              <w:autoSpaceDN w:val="0"/>
              <w:adjustRightInd w:val="0"/>
              <w:spacing w:after="180"/>
              <w:textAlignment w:val="baseline"/>
              <w:rPr>
                <w:rFonts w:ascii="Times New Roman" w:hAnsi="Times New Roman" w:cs="Times New Roman"/>
                <w:i/>
              </w:rPr>
            </w:pPr>
            <w:r w:rsidRPr="003038AD">
              <w:rPr>
                <w:rFonts w:ascii="Times New Roman" w:hAnsi="Times New Roman" w:cs="Times New Roman"/>
                <w:i/>
              </w:rPr>
              <w:t>Specify mechanism aiming to align sidelink DRX wake-up time among the UEs communicating with each other</w:t>
            </w:r>
          </w:p>
          <w:p w14:paraId="689F335B" w14:textId="77777777" w:rsidR="003038AD" w:rsidRPr="003038AD" w:rsidRDefault="003038AD" w:rsidP="003F0413">
            <w:pPr>
              <w:numPr>
                <w:ilvl w:val="0"/>
                <w:numId w:val="5"/>
              </w:numPr>
              <w:overflowPunct w:val="0"/>
              <w:autoSpaceDE w:val="0"/>
              <w:autoSpaceDN w:val="0"/>
              <w:adjustRightInd w:val="0"/>
              <w:spacing w:after="180"/>
              <w:textAlignment w:val="baseline"/>
              <w:rPr>
                <w:rFonts w:ascii="Times New Roman" w:hAnsi="Times New Roman" w:cs="Times New Roman"/>
                <w:i/>
              </w:rPr>
            </w:pPr>
            <w:r w:rsidRPr="003038AD">
              <w:rPr>
                <w:rFonts w:ascii="Times New Roman" w:hAnsi="Times New Roman" w:cs="Times New Roman"/>
                <w:i/>
              </w:rPr>
              <w:t>Specify mechanism aiming to align sidelink DRX wake-up time with Uu DRX wake-up time in an in-coverage UE</w:t>
            </w:r>
          </w:p>
          <w:p w14:paraId="7635DCCA" w14:textId="2AC768C8" w:rsidR="005C09D9" w:rsidRPr="003038AD" w:rsidRDefault="005C09D9" w:rsidP="003038AD">
            <w:pPr>
              <w:overflowPunct w:val="0"/>
              <w:autoSpaceDE w:val="0"/>
              <w:autoSpaceDN w:val="0"/>
              <w:adjustRightInd w:val="0"/>
              <w:textAlignment w:val="baseline"/>
              <w:rPr>
                <w:rFonts w:ascii="Times New Roman" w:hAnsi="Times New Roman" w:cs="Times New Roman"/>
              </w:rPr>
            </w:pPr>
          </w:p>
        </w:tc>
      </w:tr>
    </w:tbl>
    <w:p w14:paraId="14C1DC04" w14:textId="77777777" w:rsidR="00D119CA" w:rsidRDefault="00D119CA" w:rsidP="0039087C">
      <w:pPr>
        <w:rPr>
          <w:rFonts w:ascii="Times New Roman" w:hAnsi="Times New Roman" w:cs="Times New Roman"/>
        </w:rPr>
      </w:pPr>
    </w:p>
    <w:p w14:paraId="05C79712" w14:textId="58D9DA8C" w:rsidR="0039087C" w:rsidRPr="0039087C" w:rsidRDefault="00D93A85" w:rsidP="0039087C">
      <w:pPr>
        <w:rPr>
          <w:rFonts w:ascii="Times New Roman" w:hAnsi="Times New Roman" w:cs="Times New Roman"/>
        </w:rPr>
      </w:pPr>
      <w:r>
        <w:rPr>
          <w:rFonts w:ascii="Times New Roman" w:hAnsi="Times New Roman" w:cs="Times New Roman" w:hint="eastAsia"/>
          <w:szCs w:val="21"/>
        </w:rPr>
        <w:t xml:space="preserve">As </w:t>
      </w:r>
      <w:r w:rsidR="00274025">
        <w:rPr>
          <w:rFonts w:ascii="Times New Roman" w:hAnsi="Times New Roman" w:cs="Times New Roman"/>
          <w:szCs w:val="21"/>
        </w:rPr>
        <w:t>discussed</w:t>
      </w:r>
      <w:r>
        <w:rPr>
          <w:rFonts w:ascii="Times New Roman" w:hAnsi="Times New Roman" w:cs="Times New Roman" w:hint="eastAsia"/>
          <w:szCs w:val="21"/>
        </w:rPr>
        <w:t xml:space="preserve"> in the status report, </w:t>
      </w:r>
      <w:r w:rsidR="003038AD">
        <w:rPr>
          <w:rFonts w:ascii="Times New Roman" w:hAnsi="Times New Roman" w:cs="Times New Roman"/>
          <w:szCs w:val="21"/>
        </w:rPr>
        <w:t xml:space="preserve">these </w:t>
      </w:r>
      <w:r w:rsidR="00C621FF">
        <w:rPr>
          <w:rFonts w:ascii="Times New Roman" w:hAnsi="Times New Roman" w:cs="Times New Roman"/>
          <w:szCs w:val="21"/>
        </w:rPr>
        <w:t xml:space="preserve">objectives </w:t>
      </w:r>
      <w:r w:rsidR="003038AD">
        <w:rPr>
          <w:rFonts w:ascii="Times New Roman" w:hAnsi="Times New Roman" w:cs="Times New Roman"/>
          <w:szCs w:val="21"/>
        </w:rPr>
        <w:t>have</w:t>
      </w:r>
      <w:r>
        <w:rPr>
          <w:rFonts w:ascii="Times New Roman" w:hAnsi="Times New Roman" w:cs="Times New Roman" w:hint="eastAsia"/>
          <w:szCs w:val="21"/>
        </w:rPr>
        <w:t xml:space="preserve"> been discussed in the previous </w:t>
      </w:r>
      <w:r w:rsidR="003038AD">
        <w:rPr>
          <w:rFonts w:ascii="Times New Roman" w:hAnsi="Times New Roman" w:cs="Times New Roman"/>
          <w:szCs w:val="21"/>
        </w:rPr>
        <w:t>WG</w:t>
      </w:r>
      <w:r>
        <w:rPr>
          <w:rFonts w:ascii="Times New Roman" w:hAnsi="Times New Roman" w:cs="Times New Roman" w:hint="eastAsia"/>
          <w:szCs w:val="21"/>
        </w:rPr>
        <w:t xml:space="preserve"> meetings</w:t>
      </w:r>
      <w:r w:rsidR="00007B27">
        <w:rPr>
          <w:rFonts w:ascii="Times New Roman" w:hAnsi="Times New Roman" w:cs="Times New Roman" w:hint="eastAsia"/>
          <w:szCs w:val="21"/>
        </w:rPr>
        <w:t xml:space="preserve"> </w:t>
      </w:r>
      <w:r w:rsidR="00007B27">
        <w:rPr>
          <w:rFonts w:ascii="Times New Roman" w:hAnsi="Times New Roman" w:cs="Times New Roman"/>
          <w:szCs w:val="21"/>
        </w:rPr>
        <w:fldChar w:fldCharType="begin"/>
      </w:r>
      <w:r w:rsidR="00007B27">
        <w:rPr>
          <w:rFonts w:ascii="Times New Roman" w:hAnsi="Times New Roman" w:cs="Times New Roman"/>
          <w:szCs w:val="21"/>
        </w:rPr>
        <w:instrText xml:space="preserve"> </w:instrText>
      </w:r>
      <w:r w:rsidR="00007B27">
        <w:rPr>
          <w:rFonts w:ascii="Times New Roman" w:hAnsi="Times New Roman" w:cs="Times New Roman" w:hint="eastAsia"/>
          <w:szCs w:val="21"/>
        </w:rPr>
        <w:instrText>REF _Ref66096150 \r \h</w:instrText>
      </w:r>
      <w:r w:rsidR="00007B27">
        <w:rPr>
          <w:rFonts w:ascii="Times New Roman" w:hAnsi="Times New Roman" w:cs="Times New Roman"/>
          <w:szCs w:val="21"/>
        </w:rPr>
        <w:instrText xml:space="preserve"> </w:instrText>
      </w:r>
      <w:r w:rsidR="00007B27">
        <w:rPr>
          <w:rFonts w:ascii="Times New Roman" w:hAnsi="Times New Roman" w:cs="Times New Roman"/>
          <w:szCs w:val="21"/>
        </w:rPr>
      </w:r>
      <w:r w:rsidR="00007B27">
        <w:rPr>
          <w:rFonts w:ascii="Times New Roman" w:hAnsi="Times New Roman" w:cs="Times New Roman"/>
          <w:szCs w:val="21"/>
        </w:rPr>
        <w:fldChar w:fldCharType="separate"/>
      </w:r>
      <w:r w:rsidR="00007B27">
        <w:rPr>
          <w:rFonts w:ascii="Times New Roman" w:hAnsi="Times New Roman" w:cs="Times New Roman"/>
          <w:szCs w:val="21"/>
        </w:rPr>
        <w:t>[</w:t>
      </w:r>
      <w:r w:rsidR="00274025">
        <w:rPr>
          <w:rFonts w:ascii="Times New Roman" w:hAnsi="Times New Roman" w:cs="Times New Roman"/>
          <w:szCs w:val="21"/>
        </w:rPr>
        <w:t>4</w:t>
      </w:r>
      <w:r w:rsidR="00007B27">
        <w:rPr>
          <w:rFonts w:ascii="Times New Roman" w:hAnsi="Times New Roman" w:cs="Times New Roman"/>
          <w:szCs w:val="21"/>
        </w:rPr>
        <w:t>]</w:t>
      </w:r>
      <w:r w:rsidR="00007B27">
        <w:rPr>
          <w:rFonts w:ascii="Times New Roman" w:hAnsi="Times New Roman" w:cs="Times New Roman"/>
          <w:szCs w:val="21"/>
        </w:rPr>
        <w:fldChar w:fldCharType="end"/>
      </w:r>
      <w:r>
        <w:rPr>
          <w:rFonts w:ascii="Times New Roman" w:hAnsi="Times New Roman" w:cs="Times New Roman" w:hint="eastAsia"/>
          <w:szCs w:val="21"/>
        </w:rPr>
        <w:t xml:space="preserve">. Reasonable progress has been achieved in general. </w:t>
      </w:r>
      <w:r w:rsidR="00C621FF">
        <w:rPr>
          <w:rFonts w:ascii="Times New Roman" w:hAnsi="Times New Roman" w:cs="Times New Roman"/>
          <w:szCs w:val="21"/>
        </w:rPr>
        <w:t>In this contribution, two issues found during the WG discussion are discussed.</w:t>
      </w:r>
    </w:p>
    <w:p w14:paraId="32889BE4" w14:textId="062633BD" w:rsidR="00BB7A37" w:rsidRDefault="00AB4582">
      <w:pPr>
        <w:pStyle w:val="1"/>
      </w:pPr>
      <w:r>
        <w:rPr>
          <w:rFonts w:hint="eastAsia"/>
          <w:lang w:eastAsia="zh-CN"/>
        </w:rPr>
        <w:t>Discussion</w:t>
      </w:r>
    </w:p>
    <w:bookmarkEnd w:id="0"/>
    <w:p w14:paraId="12AEBC5E" w14:textId="67664B02" w:rsidR="00D169E0" w:rsidRDefault="00C340F8" w:rsidP="00C340F8">
      <w:pPr>
        <w:pStyle w:val="afe"/>
        <w:spacing w:beforeLines="50" w:before="120" w:afterLines="50" w:after="120"/>
        <w:jc w:val="both"/>
        <w:rPr>
          <w:rFonts w:ascii="Times New Roman" w:eastAsiaTheme="minorEastAsia" w:hAnsi="Times New Roman"/>
          <w:kern w:val="2"/>
          <w:sz w:val="21"/>
          <w:szCs w:val="21"/>
          <w:lang w:val="en-US" w:eastAsia="zh-CN"/>
        </w:rPr>
      </w:pPr>
      <w:r w:rsidRPr="00C340F8">
        <w:rPr>
          <w:rFonts w:ascii="Times New Roman" w:eastAsiaTheme="minorEastAsia" w:hAnsi="Times New Roman"/>
          <w:kern w:val="2"/>
          <w:sz w:val="21"/>
          <w:szCs w:val="21"/>
          <w:lang w:val="en-US" w:eastAsia="zh-CN"/>
        </w:rPr>
        <w:t xml:space="preserve">Power saving enables UEs with battery constraint to perform sidelink operations in a power efficient manner. Rel-16 NR sidelink is designed based on the assumption of “always-on” when UE operates sidelink, e.g., only focusing on UEs installed in vehicles with sufficient battery capacity. </w:t>
      </w:r>
      <w:r w:rsidR="00C621FF">
        <w:rPr>
          <w:rFonts w:ascii="Times New Roman" w:eastAsiaTheme="minorEastAsia" w:hAnsi="Times New Roman"/>
          <w:kern w:val="2"/>
          <w:sz w:val="21"/>
          <w:szCs w:val="21"/>
          <w:lang w:val="en-US" w:eastAsia="zh-CN"/>
        </w:rPr>
        <w:t xml:space="preserve">In Rel-17, power saving use cases, for example </w:t>
      </w:r>
      <w:r w:rsidRPr="00C340F8">
        <w:rPr>
          <w:rFonts w:ascii="Times New Roman" w:eastAsiaTheme="minorEastAsia" w:hAnsi="Times New Roman"/>
          <w:kern w:val="2"/>
          <w:sz w:val="21"/>
          <w:szCs w:val="21"/>
          <w:lang w:val="en-US" w:eastAsia="zh-CN"/>
        </w:rPr>
        <w:t>vulnerable road users (VRUs) in V2X</w:t>
      </w:r>
      <w:r w:rsidR="00C621FF">
        <w:rPr>
          <w:rFonts w:ascii="Times New Roman" w:eastAsiaTheme="minorEastAsia" w:hAnsi="Times New Roman"/>
          <w:kern w:val="2"/>
          <w:sz w:val="21"/>
          <w:szCs w:val="21"/>
          <w:lang w:val="en-US" w:eastAsia="zh-CN"/>
        </w:rPr>
        <w:t>, UEs in public safety are addressed</w:t>
      </w:r>
      <w:r w:rsidRPr="00C340F8">
        <w:rPr>
          <w:rFonts w:ascii="Times New Roman" w:eastAsiaTheme="minorEastAsia" w:hAnsi="Times New Roman"/>
          <w:kern w:val="2"/>
          <w:sz w:val="21"/>
          <w:szCs w:val="21"/>
          <w:lang w:val="en-US" w:eastAsia="zh-CN"/>
        </w:rPr>
        <w:t>.</w:t>
      </w:r>
      <w:r w:rsidR="00274025">
        <w:rPr>
          <w:rFonts w:ascii="Times New Roman" w:eastAsiaTheme="minorEastAsia" w:hAnsi="Times New Roman"/>
          <w:kern w:val="2"/>
          <w:sz w:val="21"/>
          <w:szCs w:val="21"/>
          <w:lang w:val="en-US" w:eastAsia="zh-CN"/>
        </w:rPr>
        <w:t xml:space="preserve"> </w:t>
      </w:r>
      <w:r w:rsidR="00C621FF">
        <w:rPr>
          <w:rFonts w:ascii="Times New Roman" w:eastAsiaTheme="minorEastAsia" w:hAnsi="Times New Roman"/>
          <w:kern w:val="2"/>
          <w:sz w:val="21"/>
          <w:szCs w:val="21"/>
          <w:lang w:val="en-US" w:eastAsia="zh-CN"/>
        </w:rPr>
        <w:t xml:space="preserve">Corresponding WG work has been conducted. For resource allocation, the following objectives have been agreed: </w:t>
      </w:r>
      <w:r w:rsidR="00274025">
        <w:rPr>
          <w:rFonts w:ascii="Times New Roman" w:eastAsiaTheme="minorEastAsia" w:hAnsi="Times New Roman"/>
          <w:kern w:val="2"/>
          <w:sz w:val="21"/>
          <w:szCs w:val="21"/>
          <w:lang w:val="en-US" w:eastAsia="zh-CN"/>
        </w:rPr>
        <w:t xml:space="preserve"> </w:t>
      </w:r>
    </w:p>
    <w:p w14:paraId="7636F5DB" w14:textId="77777777" w:rsidR="00274025" w:rsidRPr="003038AD" w:rsidRDefault="00274025" w:rsidP="003F0413">
      <w:pPr>
        <w:numPr>
          <w:ilvl w:val="0"/>
          <w:numId w:val="4"/>
        </w:numPr>
        <w:overflowPunct w:val="0"/>
        <w:autoSpaceDE w:val="0"/>
        <w:autoSpaceDN w:val="0"/>
        <w:adjustRightInd w:val="0"/>
        <w:spacing w:after="180"/>
        <w:textAlignment w:val="baseline"/>
        <w:rPr>
          <w:rFonts w:ascii="Times New Roman" w:hAnsi="Times New Roman" w:cs="Times New Roman"/>
          <w:i/>
        </w:rPr>
      </w:pPr>
      <w:r w:rsidRPr="003038AD">
        <w:rPr>
          <w:rFonts w:ascii="Times New Roman" w:hAnsi="Times New Roman" w:cs="Times New Roman"/>
          <w:i/>
        </w:rPr>
        <w:t>Specify resource allocation to reduce power consumption of the UEs [RAN1, RAN2]</w:t>
      </w:r>
    </w:p>
    <w:p w14:paraId="3582C979" w14:textId="77777777" w:rsidR="00274025" w:rsidRPr="003038AD" w:rsidRDefault="00274025" w:rsidP="003F0413">
      <w:pPr>
        <w:numPr>
          <w:ilvl w:val="1"/>
          <w:numId w:val="4"/>
        </w:numPr>
        <w:overflowPunct w:val="0"/>
        <w:autoSpaceDE w:val="0"/>
        <w:autoSpaceDN w:val="0"/>
        <w:adjustRightInd w:val="0"/>
        <w:spacing w:after="180"/>
        <w:textAlignment w:val="baseline"/>
        <w:rPr>
          <w:rFonts w:ascii="Times New Roman" w:hAnsi="Times New Roman" w:cs="Times New Roman"/>
          <w:i/>
        </w:rPr>
      </w:pPr>
      <w:r w:rsidRPr="003038AD">
        <w:rPr>
          <w:rFonts w:ascii="Times New Roman" w:hAnsi="Times New Roman" w:cs="Times New Roman"/>
          <w:i/>
        </w:rPr>
        <w:t>Baseline is to introduce the principle of Rel-14 LTE sidelink random resource selection and partial sensing to Rel-16 NR sidelink resource allocation mode 2.</w:t>
      </w:r>
    </w:p>
    <w:p w14:paraId="7577E49F" w14:textId="77777777" w:rsidR="00274025" w:rsidRPr="003038AD" w:rsidRDefault="00274025" w:rsidP="003F0413">
      <w:pPr>
        <w:numPr>
          <w:ilvl w:val="1"/>
          <w:numId w:val="4"/>
        </w:numPr>
        <w:overflowPunct w:val="0"/>
        <w:autoSpaceDE w:val="0"/>
        <w:autoSpaceDN w:val="0"/>
        <w:adjustRightInd w:val="0"/>
        <w:spacing w:after="180"/>
        <w:textAlignment w:val="baseline"/>
        <w:rPr>
          <w:rFonts w:ascii="Times New Roman" w:hAnsi="Times New Roman" w:cs="Times New Roman"/>
          <w:i/>
        </w:rPr>
      </w:pPr>
      <w:r w:rsidRPr="003038AD">
        <w:rPr>
          <w:rFonts w:ascii="Times New Roman" w:hAnsi="Times New Roman" w:cs="Times New Roman"/>
          <w:i/>
        </w:rPr>
        <w:t>Note: Taking Rel-14 as the baseline does not preclude introducing a new solution to reduce power consumption for the cases where the baseline cannot work properly.</w:t>
      </w:r>
    </w:p>
    <w:p w14:paraId="138A9469" w14:textId="77777777" w:rsidR="00274025" w:rsidRPr="003038AD" w:rsidRDefault="00274025" w:rsidP="003F0413">
      <w:pPr>
        <w:numPr>
          <w:ilvl w:val="1"/>
          <w:numId w:val="4"/>
        </w:numPr>
        <w:overflowPunct w:val="0"/>
        <w:autoSpaceDE w:val="0"/>
        <w:autoSpaceDN w:val="0"/>
        <w:adjustRightInd w:val="0"/>
        <w:spacing w:after="180"/>
        <w:textAlignment w:val="baseline"/>
        <w:rPr>
          <w:rFonts w:ascii="Times New Roman" w:hAnsi="Times New Roman" w:cs="Times New Roman"/>
          <w:i/>
        </w:rPr>
      </w:pPr>
      <w:r w:rsidRPr="003038AD">
        <w:rPr>
          <w:rFonts w:ascii="Times New Roman" w:hAnsi="Times New Roman" w:cs="Times New Roman"/>
          <w:i/>
        </w:rPr>
        <w:t>This work should consider the impact of sidelink DRX, if any.</w:t>
      </w:r>
    </w:p>
    <w:p w14:paraId="2FF9D5F8" w14:textId="5A587753" w:rsidR="00274025" w:rsidRDefault="00274025" w:rsidP="00E73A3D">
      <w:pPr>
        <w:pStyle w:val="afe"/>
        <w:spacing w:beforeLines="50" w:before="120" w:afterLines="50" w:after="120"/>
        <w:rPr>
          <w:rFonts w:ascii="Times New Roman" w:eastAsiaTheme="minorEastAsia" w:hAnsi="Times New Roman"/>
          <w:kern w:val="2"/>
          <w:sz w:val="21"/>
          <w:szCs w:val="21"/>
          <w:lang w:val="en-US" w:eastAsia="zh-CN"/>
        </w:rPr>
      </w:pPr>
      <w:r>
        <w:rPr>
          <w:rFonts w:ascii="Times New Roman" w:eastAsiaTheme="minorEastAsia" w:hAnsi="Times New Roman"/>
          <w:kern w:val="2"/>
          <w:sz w:val="21"/>
          <w:szCs w:val="21"/>
          <w:lang w:val="en-US" w:eastAsia="zh-CN"/>
        </w:rPr>
        <w:t xml:space="preserve">In RAN2, </w:t>
      </w:r>
      <w:r w:rsidR="00C621FF">
        <w:rPr>
          <w:rFonts w:ascii="Times New Roman" w:eastAsiaTheme="minorEastAsia" w:hAnsi="Times New Roman"/>
          <w:kern w:val="2"/>
          <w:sz w:val="21"/>
          <w:szCs w:val="21"/>
          <w:lang w:val="en-US" w:eastAsia="zh-CN"/>
        </w:rPr>
        <w:t>there is effort on sidelink DRX:</w:t>
      </w:r>
    </w:p>
    <w:p w14:paraId="5ABB7990" w14:textId="2C5DBFE8" w:rsidR="00274025" w:rsidRPr="008B1D1A" w:rsidRDefault="00274025" w:rsidP="008B1D1A">
      <w:pPr>
        <w:numPr>
          <w:ilvl w:val="0"/>
          <w:numId w:val="4"/>
        </w:numPr>
        <w:overflowPunct w:val="0"/>
        <w:autoSpaceDE w:val="0"/>
        <w:autoSpaceDN w:val="0"/>
        <w:adjustRightInd w:val="0"/>
        <w:spacing w:after="180"/>
        <w:textAlignment w:val="baseline"/>
        <w:rPr>
          <w:rFonts w:ascii="Times New Roman" w:hAnsi="Times New Roman" w:cs="Times New Roman"/>
          <w:i/>
          <w:sz w:val="21"/>
        </w:rPr>
      </w:pPr>
      <w:r w:rsidRPr="008B1D1A">
        <w:rPr>
          <w:rFonts w:ascii="Times New Roman" w:hAnsi="Times New Roman" w:cs="Times New Roman"/>
          <w:i/>
          <w:sz w:val="21"/>
        </w:rPr>
        <w:t>Sidelink DRX for broadcast, groupcast, and unicast [RAN2]</w:t>
      </w:r>
    </w:p>
    <w:p w14:paraId="65337834" w14:textId="77777777" w:rsidR="00274025" w:rsidRPr="003038AD" w:rsidRDefault="00274025" w:rsidP="003F0413">
      <w:pPr>
        <w:numPr>
          <w:ilvl w:val="1"/>
          <w:numId w:val="4"/>
        </w:numPr>
        <w:overflowPunct w:val="0"/>
        <w:autoSpaceDE w:val="0"/>
        <w:autoSpaceDN w:val="0"/>
        <w:adjustRightInd w:val="0"/>
        <w:spacing w:after="180"/>
        <w:textAlignment w:val="baseline"/>
        <w:rPr>
          <w:rFonts w:ascii="Times New Roman" w:hAnsi="Times New Roman" w:cs="Times New Roman"/>
          <w:i/>
        </w:rPr>
      </w:pPr>
      <w:r w:rsidRPr="003038AD">
        <w:rPr>
          <w:rFonts w:ascii="Times New Roman" w:hAnsi="Times New Roman" w:cs="Times New Roman"/>
          <w:i/>
        </w:rPr>
        <w:t>Define on- and off-durations in sidelink and specify the corresponding UE procedure</w:t>
      </w:r>
    </w:p>
    <w:p w14:paraId="02975C81" w14:textId="77777777" w:rsidR="00274025" w:rsidRPr="003038AD" w:rsidRDefault="00274025" w:rsidP="003F0413">
      <w:pPr>
        <w:numPr>
          <w:ilvl w:val="1"/>
          <w:numId w:val="4"/>
        </w:numPr>
        <w:overflowPunct w:val="0"/>
        <w:autoSpaceDE w:val="0"/>
        <w:autoSpaceDN w:val="0"/>
        <w:adjustRightInd w:val="0"/>
        <w:spacing w:after="180"/>
        <w:textAlignment w:val="baseline"/>
        <w:rPr>
          <w:rFonts w:ascii="Times New Roman" w:hAnsi="Times New Roman" w:cs="Times New Roman"/>
          <w:i/>
        </w:rPr>
      </w:pPr>
      <w:r w:rsidRPr="003038AD">
        <w:rPr>
          <w:rFonts w:ascii="Times New Roman" w:hAnsi="Times New Roman" w:cs="Times New Roman"/>
          <w:i/>
        </w:rPr>
        <w:t>Specify mechanism aiming to align sidelink DRX wake-up time among the UEs communicating with each other</w:t>
      </w:r>
    </w:p>
    <w:p w14:paraId="03C46CC6" w14:textId="77777777" w:rsidR="00274025" w:rsidRPr="003038AD" w:rsidRDefault="00274025" w:rsidP="003F0413">
      <w:pPr>
        <w:numPr>
          <w:ilvl w:val="1"/>
          <w:numId w:val="4"/>
        </w:numPr>
        <w:overflowPunct w:val="0"/>
        <w:autoSpaceDE w:val="0"/>
        <w:autoSpaceDN w:val="0"/>
        <w:adjustRightInd w:val="0"/>
        <w:spacing w:after="180"/>
        <w:textAlignment w:val="baseline"/>
        <w:rPr>
          <w:rFonts w:ascii="Times New Roman" w:hAnsi="Times New Roman" w:cs="Times New Roman"/>
          <w:i/>
        </w:rPr>
      </w:pPr>
      <w:r w:rsidRPr="003038AD">
        <w:rPr>
          <w:rFonts w:ascii="Times New Roman" w:hAnsi="Times New Roman" w:cs="Times New Roman"/>
          <w:i/>
        </w:rPr>
        <w:t>Specify mechanism aiming to align sidelink DRX wake-up time with Uu DRX wake-up time in an in-coverage UE</w:t>
      </w:r>
    </w:p>
    <w:p w14:paraId="5888848B" w14:textId="78BBC11B" w:rsidR="00B13B20" w:rsidRDefault="00C621FF" w:rsidP="00B13B20">
      <w:pPr>
        <w:pStyle w:val="afe"/>
        <w:spacing w:beforeLines="50" w:before="120" w:afterLines="50" w:after="120"/>
        <w:rPr>
          <w:rFonts w:ascii="Times New Roman" w:eastAsiaTheme="minorEastAsia" w:hAnsi="Times New Roman"/>
          <w:kern w:val="2"/>
          <w:sz w:val="21"/>
          <w:szCs w:val="21"/>
          <w:lang w:val="en-US" w:eastAsia="zh-CN"/>
        </w:rPr>
      </w:pPr>
      <w:r>
        <w:rPr>
          <w:rFonts w:ascii="Times New Roman" w:eastAsiaTheme="minorEastAsia" w:hAnsi="Times New Roman"/>
          <w:kern w:val="2"/>
          <w:sz w:val="21"/>
          <w:szCs w:val="21"/>
          <w:lang w:val="en-US" w:eastAsia="zh-CN"/>
        </w:rPr>
        <w:t xml:space="preserve">It was found during WG discussion that these two procedures will have some strong impact </w:t>
      </w:r>
      <w:r w:rsidR="00BC1078">
        <w:rPr>
          <w:rFonts w:ascii="Times New Roman" w:eastAsiaTheme="minorEastAsia" w:hAnsi="Times New Roman" w:hint="eastAsia"/>
          <w:kern w:val="2"/>
          <w:sz w:val="21"/>
          <w:szCs w:val="21"/>
          <w:lang w:val="en-US" w:eastAsia="zh-CN"/>
        </w:rPr>
        <w:t xml:space="preserve">on </w:t>
      </w:r>
      <w:r>
        <w:rPr>
          <w:rFonts w:ascii="Times New Roman" w:eastAsiaTheme="minorEastAsia" w:hAnsi="Times New Roman"/>
          <w:kern w:val="2"/>
          <w:sz w:val="21"/>
          <w:szCs w:val="21"/>
          <w:lang w:val="en-US" w:eastAsia="zh-CN"/>
        </w:rPr>
        <w:t xml:space="preserve">each other. </w:t>
      </w:r>
      <w:r w:rsidR="009B05BB">
        <w:rPr>
          <w:rFonts w:ascii="Times" w:eastAsia="宋体" w:hAnsi="Times" w:hint="eastAsia"/>
          <w:sz w:val="20"/>
          <w:szCs w:val="24"/>
          <w:lang w:eastAsia="zh-CN"/>
        </w:rPr>
        <w:t>When UE is configured with sidelink DRX, UE</w:t>
      </w:r>
      <w:r w:rsidR="009B05BB">
        <w:rPr>
          <w:rFonts w:ascii="Times" w:eastAsia="宋体" w:hAnsi="Times"/>
          <w:sz w:val="20"/>
          <w:szCs w:val="24"/>
          <w:lang w:eastAsia="zh-CN"/>
        </w:rPr>
        <w:t>’</w:t>
      </w:r>
      <w:r w:rsidR="009B05BB">
        <w:rPr>
          <w:rFonts w:ascii="Times" w:eastAsia="宋体" w:hAnsi="Times" w:hint="eastAsia"/>
          <w:sz w:val="20"/>
          <w:szCs w:val="24"/>
          <w:lang w:eastAsia="zh-CN"/>
        </w:rPr>
        <w:t xml:space="preserve">s configured sidelink DRX cycle </w:t>
      </w:r>
      <w:r w:rsidR="009B05BB">
        <w:rPr>
          <w:rFonts w:ascii="Times" w:eastAsia="宋体" w:hAnsi="Times"/>
          <w:sz w:val="20"/>
          <w:szCs w:val="24"/>
          <w:lang w:eastAsia="zh-CN"/>
        </w:rPr>
        <w:t>could</w:t>
      </w:r>
      <w:r w:rsidR="009B05BB">
        <w:rPr>
          <w:rFonts w:ascii="Times" w:eastAsia="宋体" w:hAnsi="Times" w:hint="eastAsia"/>
          <w:sz w:val="20"/>
          <w:szCs w:val="24"/>
          <w:lang w:eastAsia="zh-CN"/>
        </w:rPr>
        <w:t xml:space="preserve"> impact the a</w:t>
      </w:r>
      <w:r w:rsidR="009B05BB">
        <w:rPr>
          <w:rFonts w:ascii="Times" w:eastAsia="宋体" w:hAnsi="Times"/>
          <w:sz w:val="20"/>
          <w:szCs w:val="24"/>
          <w:lang w:eastAsia="zh-CN"/>
        </w:rPr>
        <w:t>bove two procedures</w:t>
      </w:r>
      <w:r w:rsidR="009B05BB">
        <w:rPr>
          <w:rFonts w:ascii="Times" w:eastAsia="宋体" w:hAnsi="Times" w:hint="eastAsia"/>
          <w:sz w:val="20"/>
          <w:szCs w:val="24"/>
          <w:lang w:eastAsia="zh-CN"/>
        </w:rPr>
        <w:t>, i.e., sidelink data reception and</w:t>
      </w:r>
      <w:r w:rsidR="009350A7">
        <w:rPr>
          <w:rFonts w:ascii="Times" w:eastAsia="宋体" w:hAnsi="Times" w:hint="eastAsia"/>
          <w:sz w:val="20"/>
          <w:szCs w:val="24"/>
          <w:lang w:eastAsia="zh-CN"/>
        </w:rPr>
        <w:t xml:space="preserve"> </w:t>
      </w:r>
      <w:r w:rsidR="009B05BB">
        <w:rPr>
          <w:rFonts w:ascii="Times" w:eastAsia="宋体" w:hAnsi="Times" w:hint="eastAsia"/>
          <w:sz w:val="20"/>
          <w:szCs w:val="24"/>
          <w:lang w:eastAsia="zh-CN"/>
        </w:rPr>
        <w:t>sensing</w:t>
      </w:r>
      <w:r w:rsidR="009B05BB">
        <w:rPr>
          <w:rFonts w:ascii="Times" w:eastAsia="宋体" w:hAnsi="Times"/>
          <w:sz w:val="20"/>
          <w:szCs w:val="24"/>
          <w:lang w:eastAsia="zh-CN"/>
        </w:rPr>
        <w:t xml:space="preserve">. </w:t>
      </w:r>
      <w:r>
        <w:rPr>
          <w:rFonts w:ascii="Times New Roman" w:eastAsiaTheme="minorEastAsia" w:hAnsi="Times New Roman"/>
          <w:kern w:val="2"/>
          <w:sz w:val="21"/>
          <w:szCs w:val="21"/>
          <w:lang w:val="en-US" w:eastAsia="zh-CN"/>
        </w:rPr>
        <w:t xml:space="preserve">In fact, after RAN2 made some working assumptions regarding partial sensing, an LS was sent to RAN1. </w:t>
      </w:r>
      <w:r w:rsidR="009B05BB">
        <w:rPr>
          <w:rFonts w:ascii="Times New Roman" w:eastAsiaTheme="minorEastAsia" w:hAnsi="Times New Roman"/>
          <w:kern w:val="2"/>
          <w:sz w:val="21"/>
          <w:szCs w:val="21"/>
          <w:lang w:val="en-US" w:eastAsia="zh-CN"/>
        </w:rPr>
        <w:t>RAN1 discussed the LS in RAN1#104-e, however, companies have different understanding</w:t>
      </w:r>
      <w:r w:rsidR="00BC1078">
        <w:rPr>
          <w:rFonts w:ascii="Times New Roman" w:eastAsiaTheme="minorEastAsia" w:hAnsi="Times New Roman" w:hint="eastAsia"/>
          <w:kern w:val="2"/>
          <w:sz w:val="21"/>
          <w:szCs w:val="21"/>
          <w:lang w:val="en-US" w:eastAsia="zh-CN"/>
        </w:rPr>
        <w:t>s</w:t>
      </w:r>
      <w:r w:rsidR="00B13B20">
        <w:rPr>
          <w:rFonts w:ascii="Times New Roman" w:eastAsiaTheme="minorEastAsia" w:hAnsi="Times New Roman"/>
          <w:kern w:val="2"/>
          <w:sz w:val="21"/>
          <w:szCs w:val="21"/>
          <w:lang w:val="en-US" w:eastAsia="zh-CN"/>
        </w:rPr>
        <w:t xml:space="preserve">. </w:t>
      </w:r>
    </w:p>
    <w:p w14:paraId="15F07E93" w14:textId="0EE67EB3" w:rsidR="009350A7" w:rsidRDefault="00B13B20" w:rsidP="00B13B20">
      <w:pPr>
        <w:pStyle w:val="afe"/>
        <w:spacing w:beforeLines="50" w:before="120" w:afterLines="50" w:after="120"/>
        <w:rPr>
          <w:rFonts w:ascii="Times" w:eastAsia="宋体" w:hAnsi="Times"/>
          <w:sz w:val="20"/>
          <w:szCs w:val="24"/>
          <w:lang w:eastAsia="zh-CN"/>
        </w:rPr>
      </w:pPr>
      <w:r>
        <w:rPr>
          <w:rFonts w:ascii="Times New Roman" w:eastAsiaTheme="minorEastAsia" w:hAnsi="Times New Roman"/>
          <w:kern w:val="2"/>
          <w:sz w:val="21"/>
          <w:szCs w:val="21"/>
          <w:lang w:val="en-US" w:eastAsia="zh-CN"/>
        </w:rPr>
        <w:t xml:space="preserve">One alternative proposed is </w:t>
      </w:r>
      <w:r>
        <w:rPr>
          <w:rFonts w:ascii="Times" w:eastAsia="宋体" w:hAnsi="Times" w:hint="eastAsia"/>
          <w:sz w:val="20"/>
          <w:szCs w:val="24"/>
          <w:lang w:eastAsia="zh-CN"/>
        </w:rPr>
        <w:t xml:space="preserve">PSCCH monitoring for (partial) sensing should be limited to the active duration of SL DRX. </w:t>
      </w:r>
      <w:r>
        <w:rPr>
          <w:rFonts w:ascii="Times" w:eastAsia="宋体" w:hAnsi="Times"/>
          <w:sz w:val="20"/>
          <w:szCs w:val="24"/>
          <w:lang w:eastAsia="zh-CN"/>
        </w:rPr>
        <w:t>This</w:t>
      </w:r>
      <w:r>
        <w:rPr>
          <w:rFonts w:ascii="Times" w:eastAsia="宋体" w:hAnsi="Times" w:hint="eastAsia"/>
          <w:sz w:val="20"/>
          <w:szCs w:val="24"/>
          <w:lang w:eastAsia="zh-CN"/>
        </w:rPr>
        <w:t xml:space="preserve"> will cause impact to RAN1</w:t>
      </w:r>
      <w:r>
        <w:rPr>
          <w:rFonts w:ascii="Times" w:eastAsia="宋体" w:hAnsi="Times"/>
          <w:sz w:val="20"/>
          <w:szCs w:val="24"/>
          <w:lang w:eastAsia="zh-CN"/>
        </w:rPr>
        <w:t>’</w:t>
      </w:r>
      <w:r>
        <w:rPr>
          <w:rFonts w:ascii="Times" w:eastAsia="宋体" w:hAnsi="Times" w:hint="eastAsia"/>
          <w:sz w:val="20"/>
          <w:szCs w:val="24"/>
          <w:lang w:eastAsia="zh-CN"/>
        </w:rPr>
        <w:t xml:space="preserve">s sensing principle, i.e. configured (partial) sensing window will be impacted by sidelink DRX configuration, </w:t>
      </w:r>
      <w:r w:rsidR="009350A7">
        <w:rPr>
          <w:rFonts w:ascii="Times" w:eastAsia="宋体" w:hAnsi="Times"/>
          <w:sz w:val="20"/>
          <w:szCs w:val="24"/>
          <w:lang w:eastAsia="zh-CN"/>
        </w:rPr>
        <w:t>and the corresponding</w:t>
      </w:r>
      <w:r>
        <w:rPr>
          <w:rFonts w:ascii="Times" w:eastAsia="宋体" w:hAnsi="Times" w:hint="eastAsia"/>
          <w:sz w:val="20"/>
          <w:szCs w:val="24"/>
          <w:lang w:eastAsia="zh-CN"/>
        </w:rPr>
        <w:t xml:space="preserve"> design complexity and </w:t>
      </w:r>
      <w:r>
        <w:rPr>
          <w:rFonts w:ascii="Times" w:eastAsia="宋体" w:hAnsi="Times"/>
          <w:sz w:val="20"/>
          <w:szCs w:val="24"/>
          <w:lang w:eastAsia="zh-CN"/>
        </w:rPr>
        <w:t>specification</w:t>
      </w:r>
      <w:r>
        <w:rPr>
          <w:rFonts w:ascii="Times" w:eastAsia="宋体" w:hAnsi="Times" w:hint="eastAsia"/>
          <w:sz w:val="20"/>
          <w:szCs w:val="24"/>
          <w:lang w:eastAsia="zh-CN"/>
        </w:rPr>
        <w:t xml:space="preserve"> impact should </w:t>
      </w:r>
      <w:r w:rsidR="009350A7">
        <w:rPr>
          <w:rFonts w:ascii="Times" w:eastAsia="宋体" w:hAnsi="Times"/>
          <w:sz w:val="20"/>
          <w:szCs w:val="24"/>
          <w:lang w:eastAsia="zh-CN"/>
        </w:rPr>
        <w:t xml:space="preserve">also </w:t>
      </w:r>
      <w:r>
        <w:rPr>
          <w:rFonts w:ascii="Times" w:eastAsia="宋体" w:hAnsi="Times" w:hint="eastAsia"/>
          <w:sz w:val="20"/>
          <w:szCs w:val="24"/>
          <w:lang w:eastAsia="zh-CN"/>
        </w:rPr>
        <w:t xml:space="preserve">be considered. </w:t>
      </w:r>
      <w:r>
        <w:rPr>
          <w:rFonts w:ascii="Times" w:eastAsia="宋体" w:hAnsi="Times"/>
          <w:sz w:val="20"/>
          <w:szCs w:val="24"/>
          <w:lang w:eastAsia="zh-CN"/>
        </w:rPr>
        <w:t>Another alternative is the entity performing sidelink DRX configuration should take sensing into account and</w:t>
      </w:r>
      <w:r w:rsidR="009350A7">
        <w:rPr>
          <w:rFonts w:ascii="Times" w:eastAsia="宋体" w:hAnsi="Times"/>
          <w:sz w:val="20"/>
          <w:szCs w:val="24"/>
          <w:lang w:eastAsia="zh-CN"/>
        </w:rPr>
        <w:t xml:space="preserve"> design the DRX procedure in cooperation with sensing. This could mean</w:t>
      </w:r>
      <w:r w:rsidR="009350A7">
        <w:rPr>
          <w:rFonts w:ascii="Times" w:eastAsia="宋体" w:hAnsi="Times" w:hint="eastAsia"/>
          <w:sz w:val="20"/>
          <w:szCs w:val="24"/>
          <w:lang w:eastAsia="zh-CN"/>
        </w:rPr>
        <w:t xml:space="preserve"> </w:t>
      </w:r>
      <w:r w:rsidR="009350A7">
        <w:rPr>
          <w:rFonts w:ascii="Times" w:eastAsia="宋体" w:hAnsi="Times"/>
          <w:sz w:val="20"/>
          <w:szCs w:val="24"/>
          <w:lang w:eastAsia="zh-CN"/>
        </w:rPr>
        <w:t xml:space="preserve">the DRX procedure may need some information of </w:t>
      </w:r>
      <w:r w:rsidR="009350A7">
        <w:rPr>
          <w:rFonts w:ascii="Times" w:eastAsia="宋体" w:hAnsi="Times" w:hint="eastAsia"/>
          <w:sz w:val="20"/>
          <w:szCs w:val="24"/>
          <w:lang w:eastAsia="zh-CN"/>
        </w:rPr>
        <w:t xml:space="preserve">sensing related parameters, </w:t>
      </w:r>
      <w:r w:rsidR="009350A7">
        <w:rPr>
          <w:rFonts w:ascii="Times" w:eastAsia="宋体" w:hAnsi="Times"/>
          <w:sz w:val="20"/>
          <w:szCs w:val="24"/>
          <w:lang w:eastAsia="zh-CN"/>
        </w:rPr>
        <w:t>so the</w:t>
      </w:r>
      <w:r w:rsidR="009350A7">
        <w:rPr>
          <w:rFonts w:ascii="Times" w:eastAsia="宋体" w:hAnsi="Times" w:hint="eastAsia"/>
          <w:sz w:val="20"/>
          <w:szCs w:val="24"/>
          <w:lang w:eastAsia="zh-CN"/>
        </w:rPr>
        <w:t xml:space="preserve"> sidelink DRX configuration and sensing configuration </w:t>
      </w:r>
      <w:r w:rsidR="009350A7">
        <w:rPr>
          <w:rFonts w:ascii="Times" w:eastAsia="宋体" w:hAnsi="Times"/>
          <w:sz w:val="20"/>
          <w:szCs w:val="24"/>
          <w:lang w:eastAsia="zh-CN"/>
        </w:rPr>
        <w:t>can be aligned</w:t>
      </w:r>
      <w:r w:rsidR="009350A7">
        <w:rPr>
          <w:rFonts w:ascii="Times" w:eastAsia="宋体" w:hAnsi="Times" w:hint="eastAsia"/>
          <w:sz w:val="20"/>
          <w:szCs w:val="24"/>
          <w:lang w:eastAsia="zh-CN"/>
        </w:rPr>
        <w:t>.</w:t>
      </w:r>
      <w:r w:rsidR="009350A7">
        <w:rPr>
          <w:rFonts w:ascii="Times" w:eastAsia="宋体" w:hAnsi="Times" w:hint="eastAsia"/>
          <w:color w:val="000000" w:themeColor="text1"/>
          <w:sz w:val="20"/>
          <w:szCs w:val="24"/>
          <w:lang w:eastAsia="zh-CN"/>
        </w:rPr>
        <w:t xml:space="preserve"> </w:t>
      </w:r>
      <w:r w:rsidR="009350A7">
        <w:rPr>
          <w:rFonts w:ascii="Times" w:eastAsia="宋体" w:hAnsi="Times"/>
          <w:color w:val="000000" w:themeColor="text1"/>
          <w:sz w:val="20"/>
          <w:szCs w:val="24"/>
          <w:lang w:eastAsia="zh-CN"/>
        </w:rPr>
        <w:t>This also could mean</w:t>
      </w:r>
      <w:r w:rsidR="009350A7">
        <w:rPr>
          <w:rFonts w:ascii="Times" w:eastAsia="宋体" w:hAnsi="Times" w:hint="eastAsia"/>
          <w:color w:val="000000" w:themeColor="text1"/>
          <w:sz w:val="20"/>
          <w:szCs w:val="24"/>
          <w:lang w:eastAsia="zh-CN"/>
        </w:rPr>
        <w:t xml:space="preserve"> PHY layer can follow</w:t>
      </w:r>
      <w:r w:rsidR="009350A7">
        <w:rPr>
          <w:rFonts w:ascii="Times" w:eastAsia="宋体" w:hAnsi="Times"/>
          <w:color w:val="000000" w:themeColor="text1"/>
          <w:sz w:val="20"/>
          <w:szCs w:val="24"/>
          <w:lang w:eastAsia="zh-CN"/>
        </w:rPr>
        <w:t xml:space="preserve"> </w:t>
      </w:r>
      <w:r w:rsidR="009350A7">
        <w:rPr>
          <w:rFonts w:ascii="Times" w:eastAsia="宋体" w:hAnsi="Times" w:hint="eastAsia"/>
          <w:color w:val="000000" w:themeColor="text1"/>
          <w:sz w:val="20"/>
          <w:szCs w:val="24"/>
          <w:lang w:eastAsia="zh-CN"/>
        </w:rPr>
        <w:t xml:space="preserve">sensing mechanism irrespective of sidelink DRX configuration even if mis-alignment between sidelink DRX cycle and sensing window happened, </w:t>
      </w:r>
      <w:r w:rsidR="009350A7">
        <w:rPr>
          <w:rFonts w:ascii="Times" w:eastAsia="宋体" w:hAnsi="Times" w:hint="eastAsia"/>
          <w:sz w:val="20"/>
          <w:szCs w:val="24"/>
          <w:lang w:eastAsia="zh-CN"/>
        </w:rPr>
        <w:t xml:space="preserve">i.e. PSCCH monitoring for sensing </w:t>
      </w:r>
      <w:r w:rsidR="009350A7">
        <w:rPr>
          <w:rFonts w:ascii="Times" w:eastAsia="宋体" w:hAnsi="Times"/>
          <w:sz w:val="20"/>
          <w:szCs w:val="24"/>
          <w:lang w:eastAsia="zh-CN"/>
        </w:rPr>
        <w:t xml:space="preserve">could be without the restriction of </w:t>
      </w:r>
      <w:r w:rsidR="009350A7">
        <w:rPr>
          <w:rFonts w:ascii="Times" w:eastAsia="宋体" w:hAnsi="Times" w:hint="eastAsia"/>
          <w:sz w:val="20"/>
          <w:szCs w:val="24"/>
          <w:lang w:eastAsia="zh-CN"/>
        </w:rPr>
        <w:t>SL DRX</w:t>
      </w:r>
      <w:r w:rsidR="009350A7">
        <w:rPr>
          <w:rFonts w:ascii="Times" w:eastAsia="宋体" w:hAnsi="Times"/>
          <w:sz w:val="20"/>
          <w:szCs w:val="24"/>
          <w:lang w:eastAsia="zh-CN"/>
        </w:rPr>
        <w:t xml:space="preserve"> active </w:t>
      </w:r>
      <w:r w:rsidR="009350A7">
        <w:rPr>
          <w:rFonts w:ascii="Times" w:eastAsia="宋体" w:hAnsi="Times" w:hint="eastAsia"/>
          <w:sz w:val="20"/>
          <w:szCs w:val="24"/>
          <w:lang w:eastAsia="zh-CN"/>
        </w:rPr>
        <w:t xml:space="preserve">duration. </w:t>
      </w:r>
    </w:p>
    <w:p w14:paraId="663B752D" w14:textId="77777777" w:rsidR="009350A7" w:rsidRDefault="009350A7" w:rsidP="00B13B20">
      <w:pPr>
        <w:pStyle w:val="afe"/>
        <w:spacing w:beforeLines="50" w:before="120" w:afterLines="50" w:after="120"/>
        <w:rPr>
          <w:rFonts w:ascii="Times" w:eastAsia="宋体" w:hAnsi="Times"/>
          <w:sz w:val="20"/>
          <w:szCs w:val="24"/>
          <w:lang w:eastAsia="zh-CN"/>
        </w:rPr>
      </w:pPr>
    </w:p>
    <w:p w14:paraId="75AAD639" w14:textId="3B9760CF" w:rsidR="009350A7" w:rsidRDefault="00B13B20" w:rsidP="00E73A3D">
      <w:pPr>
        <w:pStyle w:val="afe"/>
        <w:spacing w:beforeLines="50" w:before="120" w:afterLines="50" w:after="120"/>
        <w:rPr>
          <w:rFonts w:ascii="Times New Roman" w:hAnsi="Times New Roman"/>
        </w:rPr>
      </w:pPr>
      <w:r>
        <w:rPr>
          <w:rFonts w:ascii="Times New Roman" w:eastAsiaTheme="minorEastAsia" w:hAnsi="Times New Roman"/>
          <w:kern w:val="2"/>
          <w:sz w:val="21"/>
          <w:szCs w:val="21"/>
          <w:lang w:val="en-US" w:eastAsia="zh-CN"/>
        </w:rPr>
        <w:t xml:space="preserve">It is noted as no consensus can be found further </w:t>
      </w:r>
      <w:r w:rsidR="007F7C72">
        <w:rPr>
          <w:rFonts w:ascii="Times New Roman" w:eastAsiaTheme="minorEastAsia" w:hAnsi="Times New Roman"/>
          <w:kern w:val="2"/>
          <w:sz w:val="21"/>
          <w:szCs w:val="21"/>
          <w:lang w:val="en-US" w:eastAsia="zh-CN"/>
        </w:rPr>
        <w:t>discussion was</w:t>
      </w:r>
      <w:r>
        <w:rPr>
          <w:rFonts w:ascii="Times New Roman" w:eastAsiaTheme="minorEastAsia" w:hAnsi="Times New Roman"/>
          <w:kern w:val="2"/>
          <w:sz w:val="21"/>
          <w:szCs w:val="21"/>
          <w:lang w:val="en-US" w:eastAsia="zh-CN"/>
        </w:rPr>
        <w:t xml:space="preserve"> postponed in previous WG meeting.</w:t>
      </w:r>
      <w:r w:rsidR="009350A7">
        <w:rPr>
          <w:rFonts w:ascii="Times New Roman" w:eastAsiaTheme="minorEastAsia" w:hAnsi="Times New Roman"/>
          <w:kern w:val="2"/>
          <w:sz w:val="21"/>
          <w:szCs w:val="21"/>
          <w:lang w:val="en-US" w:eastAsia="zh-CN"/>
        </w:rPr>
        <w:t xml:space="preserve"> However, with the</w:t>
      </w:r>
      <w:r w:rsidR="009350A7">
        <w:rPr>
          <w:rFonts w:ascii="Times New Roman" w:hAnsi="Times New Roman"/>
        </w:rPr>
        <w:t xml:space="preserve"> further progress achieved during last WG meeting, it is time to discuss the issue and decide the principles these two procedures interact. Ot</w:t>
      </w:r>
      <w:r w:rsidR="00D1257F">
        <w:rPr>
          <w:rFonts w:ascii="Times New Roman" w:hAnsi="Times New Roman"/>
        </w:rPr>
        <w:t>herwise, there is risk that two procedures specified could adversely affect each other.</w:t>
      </w:r>
    </w:p>
    <w:p w14:paraId="31A7D574" w14:textId="77777777" w:rsidR="00D1257F" w:rsidRPr="009350A7" w:rsidRDefault="00D1257F" w:rsidP="00E73A3D">
      <w:pPr>
        <w:pStyle w:val="afe"/>
        <w:spacing w:beforeLines="50" w:before="120" w:afterLines="50" w:after="120"/>
        <w:rPr>
          <w:rFonts w:ascii="Times New Roman" w:eastAsiaTheme="minorEastAsia" w:hAnsi="Times New Roman"/>
          <w:sz w:val="21"/>
          <w:lang w:eastAsia="zh-CN"/>
        </w:rPr>
      </w:pPr>
    </w:p>
    <w:p w14:paraId="69BF4401" w14:textId="55B632B8" w:rsidR="00D561CD" w:rsidRDefault="00B1586C" w:rsidP="00E73A3D">
      <w:pPr>
        <w:pStyle w:val="afe"/>
        <w:spacing w:beforeLines="50" w:before="120" w:afterLines="50" w:after="120"/>
        <w:rPr>
          <w:rFonts w:ascii="Times New Roman" w:eastAsiaTheme="minorEastAsia" w:hAnsi="Times New Roman"/>
          <w:b/>
          <w:sz w:val="21"/>
          <w:lang w:eastAsia="zh-CN"/>
        </w:rPr>
      </w:pPr>
      <w:r>
        <w:rPr>
          <w:rFonts w:ascii="Times New Roman" w:eastAsiaTheme="minorEastAsia" w:hAnsi="Times New Roman" w:hint="eastAsia"/>
          <w:b/>
          <w:sz w:val="21"/>
          <w:lang w:eastAsia="zh-CN"/>
        </w:rPr>
        <w:lastRenderedPageBreak/>
        <w:t>Observation</w:t>
      </w:r>
      <w:r w:rsidR="00D561CD" w:rsidRPr="004C4399">
        <w:rPr>
          <w:rFonts w:ascii="Times New Roman" w:eastAsiaTheme="minorEastAsia" w:hAnsi="Times New Roman" w:hint="eastAsia"/>
          <w:b/>
          <w:sz w:val="21"/>
          <w:lang w:eastAsia="zh-CN"/>
        </w:rPr>
        <w:t xml:space="preserve">: </w:t>
      </w:r>
      <w:r w:rsidR="009350A7">
        <w:rPr>
          <w:rFonts w:ascii="Times New Roman" w:eastAsiaTheme="minorEastAsia" w:hAnsi="Times New Roman"/>
          <w:b/>
          <w:sz w:val="21"/>
          <w:lang w:eastAsia="zh-CN"/>
        </w:rPr>
        <w:t>S</w:t>
      </w:r>
      <w:r w:rsidR="009B05BB">
        <w:rPr>
          <w:rFonts w:ascii="Times New Roman" w:eastAsiaTheme="minorEastAsia" w:hAnsi="Times New Roman"/>
          <w:b/>
          <w:sz w:val="21"/>
          <w:lang w:eastAsia="zh-CN"/>
        </w:rPr>
        <w:t xml:space="preserve">ensing procedure currently discussed in RAN1 and </w:t>
      </w:r>
      <w:r w:rsidR="00421830">
        <w:rPr>
          <w:rFonts w:ascii="Times New Roman" w:eastAsiaTheme="minorEastAsia" w:hAnsi="Times New Roman"/>
          <w:b/>
          <w:sz w:val="21"/>
          <w:lang w:eastAsia="zh-CN"/>
        </w:rPr>
        <w:t xml:space="preserve">sidelink DRX </w:t>
      </w:r>
      <w:r w:rsidR="009B05BB">
        <w:rPr>
          <w:rFonts w:ascii="Times New Roman" w:eastAsiaTheme="minorEastAsia" w:hAnsi="Times New Roman"/>
          <w:b/>
          <w:sz w:val="21"/>
          <w:lang w:eastAsia="zh-CN"/>
        </w:rPr>
        <w:t>procedure discussed</w:t>
      </w:r>
      <w:r w:rsidR="00421830">
        <w:rPr>
          <w:rFonts w:ascii="Times New Roman" w:eastAsiaTheme="minorEastAsia" w:hAnsi="Times New Roman"/>
          <w:b/>
          <w:sz w:val="21"/>
          <w:lang w:eastAsia="zh-CN"/>
        </w:rPr>
        <w:t xml:space="preserve"> in RAN2 have strong impact on each </w:t>
      </w:r>
      <w:r w:rsidR="00B13B20">
        <w:rPr>
          <w:rFonts w:ascii="Times New Roman" w:eastAsiaTheme="minorEastAsia" w:hAnsi="Times New Roman"/>
          <w:b/>
          <w:sz w:val="21"/>
          <w:lang w:eastAsia="zh-CN"/>
        </w:rPr>
        <w:t>other.</w:t>
      </w:r>
    </w:p>
    <w:p w14:paraId="43588544" w14:textId="77777777" w:rsidR="006A1FF1" w:rsidRDefault="006A1FF1" w:rsidP="00E73A3D">
      <w:pPr>
        <w:spacing w:beforeLines="50" w:before="120" w:afterLines="50" w:after="120"/>
        <w:rPr>
          <w:rFonts w:ascii="Times New Roman" w:hAnsi="Times New Roman" w:cs="Times New Roman"/>
          <w:lang w:val="en-GB"/>
        </w:rPr>
      </w:pPr>
    </w:p>
    <w:p w14:paraId="21E32F23" w14:textId="4CD53AC0" w:rsidR="00D1075A" w:rsidRDefault="00D1075A" w:rsidP="00C340F8">
      <w:pPr>
        <w:spacing w:beforeLines="50" w:before="120" w:afterLines="50" w:after="120"/>
        <w:rPr>
          <w:rFonts w:ascii="Times New Roman" w:hAnsi="Times New Roman" w:cs="Times New Roman"/>
          <w:i/>
        </w:rPr>
      </w:pPr>
      <w:r w:rsidRPr="004C4399">
        <w:rPr>
          <w:rFonts w:ascii="Times New Roman" w:hAnsi="Times New Roman" w:hint="eastAsia"/>
          <w:b/>
        </w:rPr>
        <w:t>Proposal</w:t>
      </w:r>
      <w:r w:rsidR="00421830">
        <w:rPr>
          <w:rFonts w:ascii="Times New Roman" w:hAnsi="Times New Roman"/>
          <w:b/>
        </w:rPr>
        <w:t xml:space="preserve"> 1</w:t>
      </w:r>
      <w:r w:rsidRPr="004C4399">
        <w:rPr>
          <w:rFonts w:ascii="Times New Roman" w:hAnsi="Times New Roman" w:hint="eastAsia"/>
          <w:b/>
        </w:rPr>
        <w:t xml:space="preserve">: </w:t>
      </w:r>
      <w:r w:rsidR="00421830">
        <w:rPr>
          <w:rFonts w:ascii="Times New Roman" w:hAnsi="Times New Roman"/>
          <w:b/>
        </w:rPr>
        <w:t>Prioritize the discussion of interaction between partial sensing and sidelink DRX in next WG meeting</w:t>
      </w:r>
      <w:r>
        <w:rPr>
          <w:rFonts w:ascii="Times New Roman" w:hAnsi="Times New Roman" w:hint="eastAsia"/>
          <w:b/>
        </w:rPr>
        <w:t>.</w:t>
      </w:r>
      <w:r w:rsidR="00C340F8">
        <w:rPr>
          <w:rFonts w:ascii="Times New Roman" w:hAnsi="Times New Roman" w:cs="Times New Roman"/>
          <w:i/>
        </w:rPr>
        <w:t xml:space="preserve"> </w:t>
      </w:r>
    </w:p>
    <w:p w14:paraId="2B3BA3BB" w14:textId="77777777" w:rsidR="00421830" w:rsidRDefault="00421830" w:rsidP="00C340F8">
      <w:pPr>
        <w:spacing w:beforeLines="50" w:before="120" w:afterLines="50" w:after="120"/>
        <w:rPr>
          <w:rFonts w:ascii="Times New Roman" w:hAnsi="Times New Roman" w:cs="Times New Roman"/>
          <w:i/>
        </w:rPr>
      </w:pPr>
    </w:p>
    <w:p w14:paraId="2A04F774" w14:textId="4ED21291" w:rsidR="00421830" w:rsidRDefault="00D1257F" w:rsidP="00421830">
      <w:pPr>
        <w:spacing w:beforeLines="50" w:before="120" w:afterLines="50" w:after="120"/>
        <w:rPr>
          <w:rFonts w:ascii="Times New Roman" w:hAnsi="Times New Roman" w:cs="Times New Roman"/>
        </w:rPr>
      </w:pPr>
      <w:r>
        <w:rPr>
          <w:rFonts w:ascii="Times New Roman" w:hAnsi="Times New Roman" w:cs="Times New Roman"/>
        </w:rPr>
        <w:t>Another objective in the WID is e</w:t>
      </w:r>
      <w:r w:rsidR="00421830" w:rsidRPr="00421830">
        <w:rPr>
          <w:rFonts w:ascii="Times New Roman" w:hAnsi="Times New Roman" w:cs="Times New Roman"/>
        </w:rPr>
        <w:t xml:space="preserve">nhanced reliability and reduced latency </w:t>
      </w:r>
      <w:r>
        <w:rPr>
          <w:rFonts w:ascii="Times New Roman" w:hAnsi="Times New Roman" w:cs="Times New Roman"/>
        </w:rPr>
        <w:t xml:space="preserve">support, this is important to </w:t>
      </w:r>
      <w:r w:rsidR="00421830" w:rsidRPr="00421830">
        <w:rPr>
          <w:rFonts w:ascii="Times New Roman" w:hAnsi="Times New Roman" w:cs="Times New Roman"/>
        </w:rPr>
        <w:t>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w:t>
      </w:r>
      <w:r>
        <w:rPr>
          <w:rFonts w:ascii="Times New Roman" w:hAnsi="Times New Roman" w:cs="Times New Roman"/>
        </w:rPr>
        <w:t xml:space="preserve"> For this purpose the following objective are included in the WID:</w:t>
      </w:r>
    </w:p>
    <w:p w14:paraId="26354ECF" w14:textId="77777777" w:rsidR="00421830" w:rsidRPr="003038AD" w:rsidRDefault="00421830" w:rsidP="003F0413">
      <w:pPr>
        <w:numPr>
          <w:ilvl w:val="0"/>
          <w:numId w:val="4"/>
        </w:numPr>
        <w:overflowPunct w:val="0"/>
        <w:autoSpaceDE w:val="0"/>
        <w:autoSpaceDN w:val="0"/>
        <w:adjustRightInd w:val="0"/>
        <w:spacing w:after="180"/>
        <w:textAlignment w:val="baseline"/>
        <w:rPr>
          <w:rFonts w:ascii="Times New Roman" w:hAnsi="Times New Roman" w:cs="Times New Roman"/>
          <w:i/>
        </w:rPr>
      </w:pPr>
      <w:r w:rsidRPr="003038AD">
        <w:rPr>
          <w:rFonts w:ascii="Times New Roman" w:hAnsi="Times New Roman" w:cs="Times New Roman"/>
          <w:i/>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661D1438" w14:textId="77777777" w:rsidR="00421830" w:rsidRPr="003038AD" w:rsidRDefault="00421830" w:rsidP="003F0413">
      <w:pPr>
        <w:numPr>
          <w:ilvl w:val="1"/>
          <w:numId w:val="4"/>
        </w:numPr>
        <w:overflowPunct w:val="0"/>
        <w:autoSpaceDE w:val="0"/>
        <w:autoSpaceDN w:val="0"/>
        <w:adjustRightInd w:val="0"/>
        <w:spacing w:after="180"/>
        <w:textAlignment w:val="baseline"/>
        <w:rPr>
          <w:rFonts w:ascii="Times New Roman" w:hAnsi="Times New Roman" w:cs="Times New Roman"/>
          <w:i/>
        </w:rPr>
      </w:pPr>
      <w:r w:rsidRPr="003038AD">
        <w:rPr>
          <w:rFonts w:ascii="Times New Roman" w:hAnsi="Times New Roman" w:cs="Times New Roman"/>
          <w:i/>
        </w:rPr>
        <w:t>Inter-UE coordination with the following.</w:t>
      </w:r>
    </w:p>
    <w:p w14:paraId="049D8AF4" w14:textId="77777777" w:rsidR="00421830" w:rsidRPr="003038AD" w:rsidRDefault="00421830" w:rsidP="003F0413">
      <w:pPr>
        <w:numPr>
          <w:ilvl w:val="2"/>
          <w:numId w:val="4"/>
        </w:numPr>
        <w:overflowPunct w:val="0"/>
        <w:autoSpaceDE w:val="0"/>
        <w:autoSpaceDN w:val="0"/>
        <w:adjustRightInd w:val="0"/>
        <w:spacing w:after="180"/>
        <w:textAlignment w:val="baseline"/>
        <w:rPr>
          <w:rFonts w:ascii="Times New Roman" w:hAnsi="Times New Roman" w:cs="Times New Roman"/>
          <w:i/>
        </w:rPr>
      </w:pPr>
      <w:r w:rsidRPr="003038AD">
        <w:rPr>
          <w:rFonts w:ascii="Times New Roman" w:hAnsi="Times New Roman" w:cs="Times New Roman"/>
          <w:i/>
        </w:rPr>
        <w:t>A set of resources is determined at UE-A. This set is sent to UE-B in mode 2, and UE-B takes this into account in the resource selection for its own transmission.</w:t>
      </w:r>
    </w:p>
    <w:p w14:paraId="2AE8679E" w14:textId="77777777" w:rsidR="00421830" w:rsidRPr="003038AD" w:rsidRDefault="00421830" w:rsidP="003F0413">
      <w:pPr>
        <w:numPr>
          <w:ilvl w:val="1"/>
          <w:numId w:val="4"/>
        </w:numPr>
        <w:overflowPunct w:val="0"/>
        <w:autoSpaceDE w:val="0"/>
        <w:autoSpaceDN w:val="0"/>
        <w:adjustRightInd w:val="0"/>
        <w:spacing w:after="180"/>
        <w:textAlignment w:val="baseline"/>
        <w:rPr>
          <w:rFonts w:ascii="Times New Roman" w:hAnsi="Times New Roman" w:cs="Times New Roman"/>
          <w:i/>
        </w:rPr>
      </w:pPr>
      <w:r w:rsidRPr="003038AD">
        <w:rPr>
          <w:rFonts w:ascii="Times New Roman" w:hAnsi="Times New Roman" w:cs="Times New Roman"/>
          <w:i/>
        </w:rPr>
        <w:t>Note: The solution should be able to operate in-coverage, partial coverage, and out-of-coverage and to address consecutive packet loss in all coverage scenarios.</w:t>
      </w:r>
    </w:p>
    <w:p w14:paraId="30DBDBFC" w14:textId="77777777" w:rsidR="00421830" w:rsidRPr="003038AD" w:rsidRDefault="00421830" w:rsidP="003F0413">
      <w:pPr>
        <w:numPr>
          <w:ilvl w:val="1"/>
          <w:numId w:val="4"/>
        </w:numPr>
        <w:overflowPunct w:val="0"/>
        <w:autoSpaceDE w:val="0"/>
        <w:autoSpaceDN w:val="0"/>
        <w:adjustRightInd w:val="0"/>
        <w:spacing w:after="180"/>
        <w:textAlignment w:val="baseline"/>
        <w:rPr>
          <w:rFonts w:ascii="Times New Roman" w:hAnsi="Times New Roman" w:cs="Times New Roman"/>
          <w:i/>
        </w:rPr>
      </w:pPr>
      <w:r w:rsidRPr="003038AD">
        <w:rPr>
          <w:rFonts w:ascii="Times New Roman" w:hAnsi="Times New Roman" w:cs="Times New Roman"/>
          <w:i/>
        </w:rPr>
        <w:t>Note: RAN2 work will start after RAN#89.</w:t>
      </w:r>
    </w:p>
    <w:p w14:paraId="3A24D615" w14:textId="175F4218" w:rsidR="00CD71F9" w:rsidRDefault="00AF2719" w:rsidP="004359D8">
      <w:pPr>
        <w:rPr>
          <w:rFonts w:ascii="Times New Roman" w:hAnsi="Times New Roman" w:cs="Times New Roman"/>
        </w:rPr>
      </w:pPr>
      <w:r>
        <w:rPr>
          <w:rFonts w:ascii="Times New Roman" w:hAnsi="Times New Roman" w:cs="Times New Roman"/>
        </w:rPr>
        <w:t>At least at the start of the WI work, any solutions for mode 2 enhancement that can enhance reliability and reduce latency are</w:t>
      </w:r>
      <w:r w:rsidR="00051291">
        <w:rPr>
          <w:rFonts w:ascii="Times New Roman" w:hAnsi="Times New Roman" w:cs="Times New Roman"/>
        </w:rPr>
        <w:t xml:space="preserve"> within the scope of the WID, but in WG discussion only inter-UE coordination was discussed. </w:t>
      </w:r>
      <w:r w:rsidR="004359D8">
        <w:rPr>
          <w:rFonts w:ascii="Times New Roman" w:hAnsi="Times New Roman" w:cs="Times New Roman"/>
        </w:rPr>
        <w:t>Since</w:t>
      </w:r>
      <w:r w:rsidR="00051291">
        <w:rPr>
          <w:rFonts w:ascii="Times New Roman" w:hAnsi="Times New Roman" w:cs="Times New Roman"/>
        </w:rPr>
        <w:t xml:space="preserve"> the wording of the WID never changed</w:t>
      </w:r>
      <w:r w:rsidR="004359D8">
        <w:rPr>
          <w:rFonts w:ascii="Times New Roman" w:hAnsi="Times New Roman" w:cs="Times New Roman"/>
        </w:rPr>
        <w:t xml:space="preserve"> there is an ambiguity. I</w:t>
      </w:r>
      <w:r w:rsidR="00013EE6">
        <w:rPr>
          <w:rFonts w:ascii="Times New Roman" w:hAnsi="Times New Roman" w:cs="Times New Roman"/>
        </w:rPr>
        <w:t>t is also noted that</w:t>
      </w:r>
      <w:r w:rsidR="00EE418F">
        <w:rPr>
          <w:rFonts w:ascii="Times New Roman" w:hAnsi="Times New Roman" w:cs="Times New Roman"/>
        </w:rPr>
        <w:t xml:space="preserve"> </w:t>
      </w:r>
      <w:r w:rsidR="004359D8">
        <w:rPr>
          <w:rFonts w:ascii="Times New Roman" w:hAnsi="Times New Roman" w:cs="Times New Roman"/>
        </w:rPr>
        <w:t>some</w:t>
      </w:r>
      <w:r w:rsidR="00EE418F">
        <w:rPr>
          <w:rFonts w:ascii="Times New Roman" w:hAnsi="Times New Roman" w:cs="Times New Roman"/>
        </w:rPr>
        <w:t xml:space="preserve"> enhancement could actually work in the process of inter-UE coordination, as discuss</w:t>
      </w:r>
      <w:r w:rsidR="00CD71F9">
        <w:rPr>
          <w:rFonts w:ascii="Times New Roman" w:hAnsi="Times New Roman" w:cs="Times New Roman"/>
        </w:rPr>
        <w:t>ed in RAN1#104-e. For example, s</w:t>
      </w:r>
      <w:r w:rsidR="00EE418F">
        <w:rPr>
          <w:rFonts w:ascii="Times New Roman" w:hAnsi="Times New Roman" w:cs="Times New Roman"/>
        </w:rPr>
        <w:t>ome</w:t>
      </w:r>
      <w:r w:rsidR="00CD71F9">
        <w:rPr>
          <w:rFonts w:ascii="Times New Roman" w:hAnsi="Times New Roman" w:cs="Times New Roman"/>
        </w:rPr>
        <w:t xml:space="preserve"> contribution</w:t>
      </w:r>
      <w:r w:rsidR="00E358F4">
        <w:rPr>
          <w:rFonts w:ascii="Times New Roman" w:hAnsi="Times New Roman" w:cs="Times New Roman"/>
        </w:rPr>
        <w:t>s</w:t>
      </w:r>
      <w:r w:rsidR="00EE418F">
        <w:rPr>
          <w:rFonts w:ascii="Times New Roman" w:hAnsi="Times New Roman" w:cs="Times New Roman"/>
        </w:rPr>
        <w:t xml:space="preserve"> have shown enhancement of retransmission and resource selection procedure during inter-UE coordination could be beneficial for reliability and latency reduction.</w:t>
      </w:r>
      <w:r w:rsidR="00CD71F9">
        <w:rPr>
          <w:rFonts w:ascii="Times New Roman" w:hAnsi="Times New Roman" w:cs="Times New Roman"/>
        </w:rPr>
        <w:t xml:space="preserve"> The root problem is the objectives in the WID with regard to this aspect is ambiguous and does not give a clear scope of the normative work. Given the fact that RAN1 seems concluded the study phase, it is beneficial to discuss and clarify the exact specification work for the next phase. </w:t>
      </w:r>
    </w:p>
    <w:p w14:paraId="42B26444" w14:textId="6DECBD16" w:rsidR="00421830" w:rsidRDefault="00421830" w:rsidP="00421830">
      <w:pPr>
        <w:spacing w:beforeLines="50" w:before="120" w:afterLines="50" w:after="120"/>
        <w:rPr>
          <w:rFonts w:ascii="Times New Roman" w:hAnsi="Times New Roman" w:cs="Times New Roman"/>
          <w:i/>
        </w:rPr>
      </w:pPr>
      <w:r w:rsidRPr="004C4399">
        <w:rPr>
          <w:rFonts w:ascii="Times New Roman" w:hAnsi="Times New Roman" w:hint="eastAsia"/>
          <w:b/>
        </w:rPr>
        <w:t>Proposal</w:t>
      </w:r>
      <w:r>
        <w:rPr>
          <w:rFonts w:ascii="Times New Roman" w:hAnsi="Times New Roman"/>
          <w:b/>
        </w:rPr>
        <w:t xml:space="preserve"> </w:t>
      </w:r>
      <w:r w:rsidR="00041575">
        <w:rPr>
          <w:rFonts w:ascii="Times New Roman" w:hAnsi="Times New Roman"/>
          <w:b/>
        </w:rPr>
        <w:t>2</w:t>
      </w:r>
      <w:r w:rsidRPr="004C4399">
        <w:rPr>
          <w:rFonts w:ascii="Times New Roman" w:hAnsi="Times New Roman" w:hint="eastAsia"/>
          <w:b/>
        </w:rPr>
        <w:t xml:space="preserve">: </w:t>
      </w:r>
      <w:r w:rsidR="00041575">
        <w:rPr>
          <w:rFonts w:ascii="Times New Roman" w:hAnsi="Times New Roman"/>
          <w:b/>
        </w:rPr>
        <w:t xml:space="preserve">In RAN#91-e, </w:t>
      </w:r>
      <w:r w:rsidR="00013EE6">
        <w:rPr>
          <w:rFonts w:ascii="Times New Roman" w:hAnsi="Times New Roman"/>
          <w:b/>
        </w:rPr>
        <w:t xml:space="preserve">discuss </w:t>
      </w:r>
      <w:r w:rsidR="00E358F4">
        <w:rPr>
          <w:rFonts w:ascii="Times New Roman" w:hAnsi="Times New Roman"/>
          <w:b/>
        </w:rPr>
        <w:t xml:space="preserve">and update </w:t>
      </w:r>
      <w:r w:rsidR="00EE418F">
        <w:rPr>
          <w:rFonts w:ascii="Times New Roman" w:hAnsi="Times New Roman"/>
          <w:b/>
        </w:rPr>
        <w:t xml:space="preserve">the objectives for inter-UE coordination and clarify </w:t>
      </w:r>
      <w:r w:rsidR="00013EE6">
        <w:rPr>
          <w:rFonts w:ascii="Times New Roman" w:hAnsi="Times New Roman"/>
          <w:b/>
        </w:rPr>
        <w:t xml:space="preserve">if enhancement(s) </w:t>
      </w:r>
      <w:r w:rsidR="00EE418F">
        <w:rPr>
          <w:rFonts w:ascii="Times New Roman" w:hAnsi="Times New Roman"/>
          <w:b/>
        </w:rPr>
        <w:t>for</w:t>
      </w:r>
      <w:r w:rsidR="00013EE6">
        <w:rPr>
          <w:rFonts w:ascii="Times New Roman" w:hAnsi="Times New Roman"/>
          <w:b/>
        </w:rPr>
        <w:t xml:space="preserve"> mode 2 other than inter-UE coordination are within the scope of the WID</w:t>
      </w:r>
      <w:r>
        <w:rPr>
          <w:rFonts w:ascii="Times New Roman" w:hAnsi="Times New Roman" w:hint="eastAsia"/>
          <w:b/>
        </w:rPr>
        <w:t>.</w:t>
      </w:r>
      <w:r>
        <w:rPr>
          <w:rFonts w:ascii="Times New Roman" w:hAnsi="Times New Roman" w:cs="Times New Roman"/>
          <w:i/>
        </w:rPr>
        <w:t xml:space="preserve"> </w:t>
      </w:r>
    </w:p>
    <w:p w14:paraId="228EC07B" w14:textId="158EF8F3" w:rsidR="00013EE6" w:rsidRDefault="00013EE6" w:rsidP="00013EE6">
      <w:pPr>
        <w:spacing w:beforeLines="50" w:before="120" w:afterLines="50" w:after="120"/>
        <w:rPr>
          <w:rFonts w:ascii="Times New Roman" w:hAnsi="Times New Roman" w:cs="Times New Roman"/>
          <w:i/>
        </w:rPr>
      </w:pPr>
      <w:r>
        <w:rPr>
          <w:rFonts w:ascii="Times New Roman" w:hAnsi="Times New Roman" w:cs="Times New Roman"/>
        </w:rPr>
        <w:t xml:space="preserve"> </w:t>
      </w:r>
    </w:p>
    <w:p w14:paraId="7F0FF74A" w14:textId="77777777" w:rsidR="00013EE6" w:rsidRPr="00421830" w:rsidRDefault="00013EE6" w:rsidP="00421830">
      <w:pPr>
        <w:spacing w:beforeLines="50" w:before="120" w:afterLines="50" w:after="120"/>
        <w:rPr>
          <w:rFonts w:ascii="Times New Roman" w:hAnsi="Times New Roman" w:cs="Times New Roman"/>
        </w:rPr>
      </w:pPr>
    </w:p>
    <w:p w14:paraId="32889BFC" w14:textId="77777777" w:rsidR="00BB7A37" w:rsidRPr="00FC7F3E" w:rsidRDefault="00417ADA">
      <w:pPr>
        <w:pStyle w:val="1"/>
      </w:pPr>
      <w:r w:rsidRPr="00FC7F3E">
        <w:t>Conclusion</w:t>
      </w:r>
    </w:p>
    <w:p w14:paraId="01E209FD" w14:textId="0294A023" w:rsidR="00D87AC2" w:rsidRDefault="00C340F8" w:rsidP="00130EAC">
      <w:pPr>
        <w:rPr>
          <w:rFonts w:ascii="Times New Roman" w:hAnsi="Times New Roman" w:cs="Times New Roman"/>
        </w:rPr>
      </w:pPr>
      <w:r>
        <w:rPr>
          <w:rFonts w:ascii="Times New Roman" w:hAnsi="Times New Roman" w:cs="Times New Roman"/>
        </w:rPr>
        <w:t>In this contribution we discuss several issues on Rel-17 sidelink enhancement</w:t>
      </w:r>
      <w:r w:rsidR="007D044C">
        <w:rPr>
          <w:rFonts w:ascii="Times New Roman" w:hAnsi="Times New Roman" w:cs="Times New Roman" w:hint="eastAsia"/>
        </w:rPr>
        <w:t xml:space="preserve"> </w:t>
      </w:r>
      <w:r w:rsidR="00D87AC2">
        <w:rPr>
          <w:rFonts w:ascii="Times New Roman" w:hAnsi="Times New Roman" w:cs="Times New Roman" w:hint="eastAsia"/>
        </w:rPr>
        <w:t>work item</w:t>
      </w:r>
      <w:r w:rsidR="007A2BB5" w:rsidRPr="00333777">
        <w:rPr>
          <w:rFonts w:ascii="Times New Roman" w:hAnsi="Times New Roman" w:cs="Times New Roman"/>
        </w:rPr>
        <w:t xml:space="preserve">. </w:t>
      </w:r>
      <w:r w:rsidR="00BA67A9" w:rsidRPr="00333777">
        <w:rPr>
          <w:rFonts w:ascii="Times New Roman" w:hAnsi="Times New Roman" w:cs="Times New Roman"/>
        </w:rPr>
        <w:t xml:space="preserve">The </w:t>
      </w:r>
      <w:r w:rsidR="00B1586C">
        <w:rPr>
          <w:rFonts w:ascii="Times New Roman" w:hAnsi="Times New Roman" w:cs="Times New Roman" w:hint="eastAsia"/>
        </w:rPr>
        <w:t xml:space="preserve">observation and </w:t>
      </w:r>
      <w:r w:rsidR="00BA67A9" w:rsidRPr="00333777">
        <w:rPr>
          <w:rFonts w:ascii="Times New Roman" w:hAnsi="Times New Roman" w:cs="Times New Roman"/>
        </w:rPr>
        <w:t>proposal are summarized in the following</w:t>
      </w:r>
      <w:r w:rsidR="00D87AC2">
        <w:rPr>
          <w:rFonts w:ascii="Times New Roman" w:hAnsi="Times New Roman" w:cs="Times New Roman" w:hint="eastAsia"/>
        </w:rPr>
        <w:t>:</w:t>
      </w:r>
    </w:p>
    <w:p w14:paraId="21C8AED9" w14:textId="77777777" w:rsidR="004359D8" w:rsidRDefault="004359D8" w:rsidP="004359D8">
      <w:pPr>
        <w:pStyle w:val="afe"/>
        <w:spacing w:beforeLines="50" w:before="120" w:afterLines="50" w:after="120"/>
        <w:rPr>
          <w:rFonts w:ascii="Times New Roman" w:eastAsiaTheme="minorEastAsia" w:hAnsi="Times New Roman"/>
          <w:b/>
          <w:sz w:val="21"/>
          <w:lang w:eastAsia="zh-CN"/>
        </w:rPr>
      </w:pPr>
      <w:r>
        <w:rPr>
          <w:rFonts w:ascii="Times New Roman" w:eastAsiaTheme="minorEastAsia" w:hAnsi="Times New Roman" w:hint="eastAsia"/>
          <w:b/>
          <w:sz w:val="21"/>
          <w:lang w:eastAsia="zh-CN"/>
        </w:rPr>
        <w:t>Observation</w:t>
      </w:r>
      <w:r w:rsidRPr="004C4399">
        <w:rPr>
          <w:rFonts w:ascii="Times New Roman" w:eastAsiaTheme="minorEastAsia" w:hAnsi="Times New Roman" w:hint="eastAsia"/>
          <w:b/>
          <w:sz w:val="21"/>
          <w:lang w:eastAsia="zh-CN"/>
        </w:rPr>
        <w:t xml:space="preserve">: </w:t>
      </w:r>
      <w:r>
        <w:rPr>
          <w:rFonts w:ascii="Times New Roman" w:eastAsiaTheme="minorEastAsia" w:hAnsi="Times New Roman"/>
          <w:b/>
          <w:sz w:val="21"/>
          <w:lang w:eastAsia="zh-CN"/>
        </w:rPr>
        <w:t>Sensing procedure currently discussed in RAN1 and sidelink DRX procedure discussed in RAN2 have strong impact on each other.</w:t>
      </w:r>
    </w:p>
    <w:p w14:paraId="2AE87ABF" w14:textId="77777777" w:rsidR="004359D8" w:rsidRDefault="004359D8" w:rsidP="004359D8">
      <w:pPr>
        <w:spacing w:beforeLines="50" w:before="120" w:afterLines="50" w:after="120"/>
        <w:rPr>
          <w:rFonts w:ascii="Times New Roman" w:hAnsi="Times New Roman" w:cs="Times New Roman"/>
          <w:lang w:val="en-GB"/>
        </w:rPr>
      </w:pPr>
    </w:p>
    <w:p w14:paraId="33B9C8E7" w14:textId="77777777" w:rsidR="004359D8" w:rsidRDefault="004359D8" w:rsidP="004359D8">
      <w:pPr>
        <w:spacing w:beforeLines="50" w:before="120" w:afterLines="50" w:after="120"/>
        <w:rPr>
          <w:rFonts w:ascii="Times New Roman" w:hAnsi="Times New Roman" w:cs="Times New Roman"/>
          <w:i/>
        </w:rPr>
      </w:pPr>
      <w:r w:rsidRPr="004C4399">
        <w:rPr>
          <w:rFonts w:ascii="Times New Roman" w:hAnsi="Times New Roman" w:hint="eastAsia"/>
          <w:b/>
        </w:rPr>
        <w:lastRenderedPageBreak/>
        <w:t>Proposal</w:t>
      </w:r>
      <w:r>
        <w:rPr>
          <w:rFonts w:ascii="Times New Roman" w:hAnsi="Times New Roman"/>
          <w:b/>
        </w:rPr>
        <w:t xml:space="preserve"> 1</w:t>
      </w:r>
      <w:r w:rsidRPr="004C4399">
        <w:rPr>
          <w:rFonts w:ascii="Times New Roman" w:hAnsi="Times New Roman" w:hint="eastAsia"/>
          <w:b/>
        </w:rPr>
        <w:t xml:space="preserve">: </w:t>
      </w:r>
      <w:r>
        <w:rPr>
          <w:rFonts w:ascii="Times New Roman" w:hAnsi="Times New Roman"/>
          <w:b/>
        </w:rPr>
        <w:t>Prioritize the discussion of interaction between partial sensing and sidelink DRX in next WG meeting</w:t>
      </w:r>
      <w:r>
        <w:rPr>
          <w:rFonts w:ascii="Times New Roman" w:hAnsi="Times New Roman" w:hint="eastAsia"/>
          <w:b/>
        </w:rPr>
        <w:t>.</w:t>
      </w:r>
      <w:r>
        <w:rPr>
          <w:rFonts w:ascii="Times New Roman" w:hAnsi="Times New Roman" w:cs="Times New Roman"/>
          <w:i/>
        </w:rPr>
        <w:t xml:space="preserve"> </w:t>
      </w:r>
    </w:p>
    <w:p w14:paraId="057E1CCE" w14:textId="5F2DC763" w:rsidR="004359D8" w:rsidRDefault="004359D8" w:rsidP="004359D8">
      <w:pPr>
        <w:spacing w:beforeLines="50" w:before="120" w:afterLines="50" w:after="120"/>
        <w:rPr>
          <w:rFonts w:ascii="Times New Roman" w:hAnsi="Times New Roman" w:cs="Times New Roman"/>
          <w:i/>
        </w:rPr>
      </w:pPr>
      <w:r w:rsidRPr="004C4399">
        <w:rPr>
          <w:rFonts w:ascii="Times New Roman" w:hAnsi="Times New Roman" w:hint="eastAsia"/>
          <w:b/>
        </w:rPr>
        <w:t>Proposal</w:t>
      </w:r>
      <w:r>
        <w:rPr>
          <w:rFonts w:ascii="Times New Roman" w:hAnsi="Times New Roman"/>
          <w:b/>
        </w:rPr>
        <w:t xml:space="preserve"> 2</w:t>
      </w:r>
      <w:r w:rsidRPr="004C4399">
        <w:rPr>
          <w:rFonts w:ascii="Times New Roman" w:hAnsi="Times New Roman" w:hint="eastAsia"/>
          <w:b/>
        </w:rPr>
        <w:t xml:space="preserve">: </w:t>
      </w:r>
      <w:r>
        <w:rPr>
          <w:rFonts w:ascii="Times New Roman" w:hAnsi="Times New Roman"/>
          <w:b/>
        </w:rPr>
        <w:t xml:space="preserve">In RAN#91-e, discuss </w:t>
      </w:r>
      <w:r w:rsidR="00E358F4">
        <w:rPr>
          <w:rFonts w:ascii="Times New Roman" w:hAnsi="Times New Roman"/>
          <w:b/>
        </w:rPr>
        <w:t>and update the</w:t>
      </w:r>
      <w:bookmarkStart w:id="1" w:name="_GoBack"/>
      <w:bookmarkEnd w:id="1"/>
      <w:r>
        <w:rPr>
          <w:rFonts w:ascii="Times New Roman" w:hAnsi="Times New Roman"/>
          <w:b/>
        </w:rPr>
        <w:t xml:space="preserve"> objectives for inter-UE coordination and clarify if enhancement(s) for mode 2 other than inter-UE coordination are within the scope of the WID</w:t>
      </w:r>
      <w:r>
        <w:rPr>
          <w:rFonts w:ascii="Times New Roman" w:hAnsi="Times New Roman" w:hint="eastAsia"/>
          <w:b/>
        </w:rPr>
        <w:t>.</w:t>
      </w:r>
      <w:r>
        <w:rPr>
          <w:rFonts w:ascii="Times New Roman" w:hAnsi="Times New Roman" w:cs="Times New Roman"/>
          <w:i/>
        </w:rPr>
        <w:t xml:space="preserve"> </w:t>
      </w:r>
    </w:p>
    <w:p w14:paraId="63FE879C" w14:textId="77777777" w:rsidR="00B1586C" w:rsidRDefault="00B1586C" w:rsidP="00130EAC">
      <w:pPr>
        <w:rPr>
          <w:rFonts w:ascii="Times New Roman" w:hAnsi="Times New Roman" w:cs="Times New Roman"/>
        </w:rPr>
      </w:pPr>
    </w:p>
    <w:p w14:paraId="3526B896" w14:textId="77777777" w:rsidR="009E1F6D" w:rsidRPr="00B1586C" w:rsidRDefault="009E1F6D" w:rsidP="00130EAC">
      <w:pPr>
        <w:rPr>
          <w:rFonts w:ascii="Times New Roman" w:hAnsi="Times New Roman" w:cs="Times New Roman"/>
          <w:lang w:val="en-GB"/>
        </w:rPr>
      </w:pPr>
    </w:p>
    <w:p w14:paraId="32889C00" w14:textId="77777777" w:rsidR="00BB7A37" w:rsidRDefault="00417ADA">
      <w:pPr>
        <w:pStyle w:val="1"/>
        <w:numPr>
          <w:ilvl w:val="0"/>
          <w:numId w:val="0"/>
        </w:numPr>
      </w:pPr>
      <w:r w:rsidRPr="0078302C">
        <w:t>References</w:t>
      </w:r>
    </w:p>
    <w:p w14:paraId="4185FC4B" w14:textId="3969BF7D" w:rsidR="00C340F8" w:rsidRPr="00C340F8" w:rsidRDefault="00C340F8" w:rsidP="003F0413">
      <w:pPr>
        <w:pStyle w:val="af6"/>
        <w:numPr>
          <w:ilvl w:val="0"/>
          <w:numId w:val="2"/>
        </w:numPr>
        <w:rPr>
          <w:rFonts w:ascii="Times New Roman" w:hAnsi="Times New Roman" w:cs="Times New Roman"/>
          <w:noProof/>
          <w:sz w:val="21"/>
          <w:szCs w:val="21"/>
        </w:rPr>
      </w:pPr>
      <w:r w:rsidRPr="00C340F8">
        <w:rPr>
          <w:rFonts w:ascii="Times New Roman" w:hAnsi="Times New Roman" w:cs="Times New Roman"/>
          <w:noProof/>
          <w:sz w:val="21"/>
          <w:szCs w:val="21"/>
        </w:rPr>
        <w:t>RP</w:t>
      </w:r>
      <w:r w:rsidR="005B474D">
        <w:rPr>
          <w:rFonts w:ascii="Times New Roman" w:hAnsi="Times New Roman" w:cs="Times New Roman" w:hint="eastAsia"/>
          <w:noProof/>
          <w:sz w:val="21"/>
          <w:szCs w:val="21"/>
        </w:rPr>
        <w:t>-</w:t>
      </w:r>
      <w:r w:rsidRPr="00C340F8">
        <w:rPr>
          <w:rFonts w:ascii="Times New Roman" w:hAnsi="Times New Roman" w:cs="Times New Roman"/>
          <w:noProof/>
          <w:sz w:val="21"/>
          <w:szCs w:val="21"/>
        </w:rPr>
        <w:t>193231, “NR Sidelink enhancement,” RAN#86, Stiges, Spain, December, 2019.</w:t>
      </w:r>
    </w:p>
    <w:p w14:paraId="4C2C9F90" w14:textId="28E3F388" w:rsidR="00C340F8" w:rsidRPr="00C340F8" w:rsidRDefault="00C340F8" w:rsidP="003F0413">
      <w:pPr>
        <w:pStyle w:val="af6"/>
        <w:numPr>
          <w:ilvl w:val="0"/>
          <w:numId w:val="2"/>
        </w:numPr>
        <w:rPr>
          <w:rFonts w:ascii="Times New Roman" w:hAnsi="Times New Roman" w:cs="Times New Roman"/>
          <w:noProof/>
          <w:sz w:val="21"/>
          <w:szCs w:val="21"/>
        </w:rPr>
      </w:pPr>
      <w:bookmarkStart w:id="2" w:name="_Ref66562323"/>
      <w:r w:rsidRPr="00C340F8">
        <w:rPr>
          <w:rFonts w:ascii="Times New Roman" w:hAnsi="Times New Roman" w:cs="Times New Roman"/>
          <w:noProof/>
          <w:sz w:val="21"/>
          <w:szCs w:val="21"/>
        </w:rPr>
        <w:t>RP</w:t>
      </w:r>
      <w:r w:rsidR="005B474D">
        <w:rPr>
          <w:rFonts w:ascii="Times New Roman" w:hAnsi="Times New Roman" w:cs="Times New Roman" w:hint="eastAsia"/>
          <w:noProof/>
          <w:sz w:val="21"/>
          <w:szCs w:val="21"/>
        </w:rPr>
        <w:t>-</w:t>
      </w:r>
      <w:r w:rsidRPr="00C340F8">
        <w:rPr>
          <w:rFonts w:ascii="Times New Roman" w:hAnsi="Times New Roman" w:cs="Times New Roman"/>
          <w:noProof/>
          <w:sz w:val="21"/>
          <w:szCs w:val="21"/>
        </w:rPr>
        <w:t>201385, “NR Sidelink enhancement,” RAN#88-e, e-meeting, June, 2020.</w:t>
      </w:r>
      <w:bookmarkEnd w:id="2"/>
    </w:p>
    <w:p w14:paraId="66F23ABE" w14:textId="77777777" w:rsidR="00C340F8" w:rsidRDefault="00C340F8" w:rsidP="003F0413">
      <w:pPr>
        <w:pStyle w:val="af6"/>
        <w:numPr>
          <w:ilvl w:val="0"/>
          <w:numId w:val="2"/>
        </w:numPr>
        <w:rPr>
          <w:rFonts w:ascii="Times New Roman" w:hAnsi="Times New Roman" w:cs="Times New Roman"/>
          <w:noProof/>
          <w:sz w:val="21"/>
          <w:szCs w:val="21"/>
        </w:rPr>
      </w:pPr>
      <w:bookmarkStart w:id="3" w:name="_Ref66562325"/>
      <w:r w:rsidRPr="00C340F8">
        <w:rPr>
          <w:rFonts w:ascii="Times New Roman" w:hAnsi="Times New Roman" w:cs="Times New Roman"/>
          <w:noProof/>
          <w:sz w:val="21"/>
          <w:szCs w:val="21"/>
        </w:rPr>
        <w:t>RP-202846, “NR Sidelink enhancement,” RAN#90-e, e-meeting, December, 2020.</w:t>
      </w:r>
      <w:bookmarkEnd w:id="3"/>
    </w:p>
    <w:p w14:paraId="0BB39FC7" w14:textId="6432F337" w:rsidR="00C340F8" w:rsidRPr="00C340F8" w:rsidRDefault="008B1D1A" w:rsidP="008B1D1A">
      <w:pPr>
        <w:pStyle w:val="af6"/>
        <w:numPr>
          <w:ilvl w:val="0"/>
          <w:numId w:val="2"/>
        </w:numPr>
        <w:rPr>
          <w:rFonts w:ascii="Times New Roman" w:hAnsi="Times New Roman" w:cs="Times New Roman"/>
          <w:noProof/>
          <w:sz w:val="21"/>
          <w:szCs w:val="21"/>
        </w:rPr>
      </w:pPr>
      <w:r>
        <w:rPr>
          <w:rFonts w:ascii="Times New Roman" w:hAnsi="Times New Roman" w:cs="Times New Roman"/>
          <w:noProof/>
          <w:sz w:val="21"/>
          <w:szCs w:val="21"/>
        </w:rPr>
        <w:t>RP-2</w:t>
      </w:r>
      <w:r w:rsidR="00E51D0F">
        <w:rPr>
          <w:rFonts w:ascii="Times New Roman" w:hAnsi="Times New Roman" w:cs="Times New Roman"/>
          <w:noProof/>
          <w:sz w:val="21"/>
          <w:szCs w:val="21"/>
        </w:rPr>
        <w:t>1</w:t>
      </w:r>
      <w:r w:rsidR="008D0B32">
        <w:rPr>
          <w:rFonts w:ascii="Times New Roman" w:hAnsi="Times New Roman" w:cs="Times New Roman"/>
          <w:noProof/>
          <w:sz w:val="21"/>
          <w:szCs w:val="21"/>
        </w:rPr>
        <w:t>0279</w:t>
      </w:r>
      <w:r>
        <w:rPr>
          <w:rFonts w:ascii="Times New Roman" w:hAnsi="Times New Roman" w:cs="Times New Roman"/>
          <w:noProof/>
          <w:sz w:val="21"/>
          <w:szCs w:val="21"/>
        </w:rPr>
        <w:t xml:space="preserve">,  </w:t>
      </w:r>
      <w:r w:rsidRPr="00C340F8">
        <w:rPr>
          <w:rFonts w:ascii="Times New Roman" w:hAnsi="Times New Roman" w:cs="Times New Roman"/>
          <w:noProof/>
          <w:sz w:val="21"/>
          <w:szCs w:val="21"/>
        </w:rPr>
        <w:t>“</w:t>
      </w:r>
      <w:r w:rsidR="00C340F8">
        <w:rPr>
          <w:rFonts w:ascii="Times New Roman" w:hAnsi="Times New Roman" w:cs="Times New Roman"/>
          <w:noProof/>
          <w:sz w:val="21"/>
          <w:szCs w:val="21"/>
        </w:rPr>
        <w:t>NR Sidelink SR report</w:t>
      </w:r>
      <w:r w:rsidRPr="00C340F8">
        <w:rPr>
          <w:rFonts w:ascii="Times New Roman" w:hAnsi="Times New Roman" w:cs="Times New Roman"/>
          <w:noProof/>
          <w:sz w:val="21"/>
          <w:szCs w:val="21"/>
        </w:rPr>
        <w:t>,”</w:t>
      </w:r>
      <w:r>
        <w:rPr>
          <w:rFonts w:ascii="Times New Roman" w:hAnsi="Times New Roman" w:cs="Times New Roman"/>
          <w:noProof/>
          <w:sz w:val="21"/>
          <w:szCs w:val="21"/>
        </w:rPr>
        <w:t xml:space="preserve"> </w:t>
      </w:r>
      <w:r w:rsidRPr="00C340F8">
        <w:rPr>
          <w:rFonts w:ascii="Times New Roman" w:hAnsi="Times New Roman" w:cs="Times New Roman"/>
          <w:noProof/>
          <w:sz w:val="21"/>
          <w:szCs w:val="21"/>
        </w:rPr>
        <w:t>RAN#9</w:t>
      </w:r>
      <w:r>
        <w:rPr>
          <w:rFonts w:ascii="Times New Roman" w:hAnsi="Times New Roman" w:cs="Times New Roman"/>
          <w:noProof/>
          <w:sz w:val="21"/>
          <w:szCs w:val="21"/>
        </w:rPr>
        <w:t>1</w:t>
      </w:r>
      <w:r w:rsidRPr="00C340F8">
        <w:rPr>
          <w:rFonts w:ascii="Times New Roman" w:hAnsi="Times New Roman" w:cs="Times New Roman"/>
          <w:noProof/>
          <w:sz w:val="21"/>
          <w:szCs w:val="21"/>
        </w:rPr>
        <w:t>-e</w:t>
      </w:r>
      <w:r>
        <w:rPr>
          <w:rFonts w:ascii="Times New Roman" w:hAnsi="Times New Roman" w:cs="Times New Roman"/>
          <w:noProof/>
          <w:sz w:val="21"/>
          <w:szCs w:val="21"/>
        </w:rPr>
        <w:t>, e-meeting, March , 2021</w:t>
      </w:r>
    </w:p>
    <w:p w14:paraId="1E3331FB" w14:textId="4B1F140C" w:rsidR="00274679" w:rsidRPr="00CD6002" w:rsidRDefault="00274679" w:rsidP="00C340F8">
      <w:pPr>
        <w:pStyle w:val="af6"/>
        <w:ind w:left="420"/>
        <w:rPr>
          <w:rFonts w:ascii="Times New Roman" w:hAnsi="Times New Roman" w:cs="Times New Roman"/>
          <w:noProof/>
          <w:sz w:val="21"/>
          <w:szCs w:val="21"/>
        </w:rPr>
      </w:pPr>
    </w:p>
    <w:sectPr w:rsidR="00274679" w:rsidRPr="00CD600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DB3FC8" w14:textId="77777777" w:rsidR="00B21774" w:rsidRDefault="00B21774">
      <w:r>
        <w:separator/>
      </w:r>
    </w:p>
  </w:endnote>
  <w:endnote w:type="continuationSeparator" w:id="0">
    <w:p w14:paraId="3315904B" w14:textId="77777777" w:rsidR="00B21774" w:rsidRDefault="00B21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8D72C4" w14:textId="77777777" w:rsidR="00B21774" w:rsidRDefault="00B21774">
      <w:r>
        <w:separator/>
      </w:r>
    </w:p>
  </w:footnote>
  <w:footnote w:type="continuationSeparator" w:id="0">
    <w:p w14:paraId="768EF215" w14:textId="77777777" w:rsidR="00B21774" w:rsidRDefault="00B2177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E1F186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2F9A566B"/>
    <w:multiLevelType w:val="hybridMultilevel"/>
    <w:tmpl w:val="1D6635C8"/>
    <w:lvl w:ilvl="0" w:tplc="04090001">
      <w:start w:val="1"/>
      <w:numFmt w:val="bullet"/>
      <w:lvlText w:val=""/>
      <w:lvlJc w:val="left"/>
      <w:pPr>
        <w:ind w:left="1052" w:hanging="360"/>
      </w:pPr>
      <w:rPr>
        <w:rFonts w:ascii="Wingdings" w:hAnsi="Wingdings" w:hint="default"/>
      </w:rPr>
    </w:lvl>
    <w:lvl w:ilvl="1" w:tplc="04090003" w:tentative="1">
      <w:start w:val="1"/>
      <w:numFmt w:val="bullet"/>
      <w:lvlText w:val="o"/>
      <w:lvlJc w:val="left"/>
      <w:pPr>
        <w:ind w:left="1772" w:hanging="360"/>
      </w:pPr>
      <w:rPr>
        <w:rFonts w:ascii="Courier New" w:hAnsi="Courier New" w:cs="Courier New" w:hint="default"/>
      </w:rPr>
    </w:lvl>
    <w:lvl w:ilvl="2" w:tplc="04090005" w:tentative="1">
      <w:start w:val="1"/>
      <w:numFmt w:val="bullet"/>
      <w:lvlText w:val=""/>
      <w:lvlJc w:val="left"/>
      <w:pPr>
        <w:ind w:left="2492" w:hanging="360"/>
      </w:pPr>
      <w:rPr>
        <w:rFonts w:ascii="Wingdings" w:hAnsi="Wingdings" w:hint="default"/>
      </w:rPr>
    </w:lvl>
    <w:lvl w:ilvl="3" w:tplc="04090001" w:tentative="1">
      <w:start w:val="1"/>
      <w:numFmt w:val="bullet"/>
      <w:lvlText w:val=""/>
      <w:lvlJc w:val="left"/>
      <w:pPr>
        <w:ind w:left="3212" w:hanging="360"/>
      </w:pPr>
      <w:rPr>
        <w:rFonts w:ascii="Symbol" w:hAnsi="Symbol" w:hint="default"/>
      </w:rPr>
    </w:lvl>
    <w:lvl w:ilvl="4" w:tplc="04090003" w:tentative="1">
      <w:start w:val="1"/>
      <w:numFmt w:val="bullet"/>
      <w:lvlText w:val="o"/>
      <w:lvlJc w:val="left"/>
      <w:pPr>
        <w:ind w:left="3932" w:hanging="360"/>
      </w:pPr>
      <w:rPr>
        <w:rFonts w:ascii="Courier New" w:hAnsi="Courier New" w:cs="Courier New" w:hint="default"/>
      </w:rPr>
    </w:lvl>
    <w:lvl w:ilvl="5" w:tplc="04090005" w:tentative="1">
      <w:start w:val="1"/>
      <w:numFmt w:val="bullet"/>
      <w:lvlText w:val=""/>
      <w:lvlJc w:val="left"/>
      <w:pPr>
        <w:ind w:left="4652" w:hanging="360"/>
      </w:pPr>
      <w:rPr>
        <w:rFonts w:ascii="Wingdings" w:hAnsi="Wingdings" w:hint="default"/>
      </w:rPr>
    </w:lvl>
    <w:lvl w:ilvl="6" w:tplc="04090001" w:tentative="1">
      <w:start w:val="1"/>
      <w:numFmt w:val="bullet"/>
      <w:lvlText w:val=""/>
      <w:lvlJc w:val="left"/>
      <w:pPr>
        <w:ind w:left="5372" w:hanging="360"/>
      </w:pPr>
      <w:rPr>
        <w:rFonts w:ascii="Symbol" w:hAnsi="Symbol" w:hint="default"/>
      </w:rPr>
    </w:lvl>
    <w:lvl w:ilvl="7" w:tplc="04090003" w:tentative="1">
      <w:start w:val="1"/>
      <w:numFmt w:val="bullet"/>
      <w:lvlText w:val="o"/>
      <w:lvlJc w:val="left"/>
      <w:pPr>
        <w:ind w:left="6092" w:hanging="360"/>
      </w:pPr>
      <w:rPr>
        <w:rFonts w:ascii="Courier New" w:hAnsi="Courier New" w:cs="Courier New" w:hint="default"/>
      </w:rPr>
    </w:lvl>
    <w:lvl w:ilvl="8" w:tplc="04090005" w:tentative="1">
      <w:start w:val="1"/>
      <w:numFmt w:val="bullet"/>
      <w:lvlText w:val=""/>
      <w:lvlJc w:val="left"/>
      <w:pPr>
        <w:ind w:left="6812" w:hanging="360"/>
      </w:pPr>
      <w:rPr>
        <w:rFonts w:ascii="Wingdings" w:hAnsi="Wingdings" w:hint="default"/>
      </w:r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43538EF"/>
    <w:multiLevelType w:val="hybridMultilevel"/>
    <w:tmpl w:val="DC761478"/>
    <w:lvl w:ilvl="0" w:tplc="5F5E2C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4"/>
  </w:num>
  <w:num w:numId="3">
    <w:abstractNumId w:val="3"/>
  </w:num>
  <w:num w:numId="4">
    <w:abstractNumId w:val="5"/>
  </w:num>
  <w:num w:numId="5">
    <w:abstractNumId w:val="0"/>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4"/>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A37"/>
    <w:rsid w:val="0000176D"/>
    <w:rsid w:val="0000328A"/>
    <w:rsid w:val="00007B27"/>
    <w:rsid w:val="00013EE6"/>
    <w:rsid w:val="00021012"/>
    <w:rsid w:val="000213C5"/>
    <w:rsid w:val="00041575"/>
    <w:rsid w:val="00041C76"/>
    <w:rsid w:val="0004424B"/>
    <w:rsid w:val="00047CC5"/>
    <w:rsid w:val="00051291"/>
    <w:rsid w:val="00051602"/>
    <w:rsid w:val="0006044A"/>
    <w:rsid w:val="00064055"/>
    <w:rsid w:val="000700E2"/>
    <w:rsid w:val="00070857"/>
    <w:rsid w:val="000708A3"/>
    <w:rsid w:val="00070B92"/>
    <w:rsid w:val="00071B24"/>
    <w:rsid w:val="00072A40"/>
    <w:rsid w:val="000758D7"/>
    <w:rsid w:val="00077445"/>
    <w:rsid w:val="00077BA5"/>
    <w:rsid w:val="00083D2D"/>
    <w:rsid w:val="00084C2C"/>
    <w:rsid w:val="00090C7B"/>
    <w:rsid w:val="0009376F"/>
    <w:rsid w:val="00096B68"/>
    <w:rsid w:val="000A0049"/>
    <w:rsid w:val="000A4465"/>
    <w:rsid w:val="000A543A"/>
    <w:rsid w:val="000B6B9D"/>
    <w:rsid w:val="000C33F8"/>
    <w:rsid w:val="000C36B6"/>
    <w:rsid w:val="000D0E83"/>
    <w:rsid w:val="000D3165"/>
    <w:rsid w:val="000D6D22"/>
    <w:rsid w:val="000D7C09"/>
    <w:rsid w:val="000E13E0"/>
    <w:rsid w:val="000E4AC3"/>
    <w:rsid w:val="000E69F3"/>
    <w:rsid w:val="000F0C4E"/>
    <w:rsid w:val="000F4FFA"/>
    <w:rsid w:val="00104B35"/>
    <w:rsid w:val="00113F1F"/>
    <w:rsid w:val="00117A83"/>
    <w:rsid w:val="00121E00"/>
    <w:rsid w:val="001264CD"/>
    <w:rsid w:val="00130EAC"/>
    <w:rsid w:val="00132612"/>
    <w:rsid w:val="001424C7"/>
    <w:rsid w:val="00144007"/>
    <w:rsid w:val="001457C6"/>
    <w:rsid w:val="001509C9"/>
    <w:rsid w:val="001514B4"/>
    <w:rsid w:val="00153708"/>
    <w:rsid w:val="0015475A"/>
    <w:rsid w:val="00155EFC"/>
    <w:rsid w:val="0016499C"/>
    <w:rsid w:val="00170CA2"/>
    <w:rsid w:val="00172B7D"/>
    <w:rsid w:val="0018008E"/>
    <w:rsid w:val="00186818"/>
    <w:rsid w:val="00193A8B"/>
    <w:rsid w:val="00197AAB"/>
    <w:rsid w:val="001C076B"/>
    <w:rsid w:val="001C1283"/>
    <w:rsid w:val="001C15AB"/>
    <w:rsid w:val="001C20FB"/>
    <w:rsid w:val="001D5A3C"/>
    <w:rsid w:val="001F297A"/>
    <w:rsid w:val="00213853"/>
    <w:rsid w:val="00215A77"/>
    <w:rsid w:val="00227A5B"/>
    <w:rsid w:val="00241E0B"/>
    <w:rsid w:val="00257883"/>
    <w:rsid w:val="00264A21"/>
    <w:rsid w:val="00270F96"/>
    <w:rsid w:val="0027150E"/>
    <w:rsid w:val="00272DBF"/>
    <w:rsid w:val="00274025"/>
    <w:rsid w:val="00274679"/>
    <w:rsid w:val="00280201"/>
    <w:rsid w:val="00294B3A"/>
    <w:rsid w:val="00294FB4"/>
    <w:rsid w:val="00295BAF"/>
    <w:rsid w:val="002A0EB7"/>
    <w:rsid w:val="002A0FDB"/>
    <w:rsid w:val="002A1589"/>
    <w:rsid w:val="002A3620"/>
    <w:rsid w:val="002B0E10"/>
    <w:rsid w:val="002B12C2"/>
    <w:rsid w:val="002C16F4"/>
    <w:rsid w:val="002C491B"/>
    <w:rsid w:val="002D47FA"/>
    <w:rsid w:val="002E108A"/>
    <w:rsid w:val="002E7CA8"/>
    <w:rsid w:val="002F16BD"/>
    <w:rsid w:val="00300846"/>
    <w:rsid w:val="00301912"/>
    <w:rsid w:val="003038AD"/>
    <w:rsid w:val="00306868"/>
    <w:rsid w:val="003113C1"/>
    <w:rsid w:val="003173A0"/>
    <w:rsid w:val="0031748A"/>
    <w:rsid w:val="003227B4"/>
    <w:rsid w:val="00333777"/>
    <w:rsid w:val="00342883"/>
    <w:rsid w:val="00350989"/>
    <w:rsid w:val="003535B9"/>
    <w:rsid w:val="00356A5F"/>
    <w:rsid w:val="00360C22"/>
    <w:rsid w:val="00361BC1"/>
    <w:rsid w:val="003660BB"/>
    <w:rsid w:val="00367615"/>
    <w:rsid w:val="00376A4B"/>
    <w:rsid w:val="00381992"/>
    <w:rsid w:val="00387809"/>
    <w:rsid w:val="00387EAE"/>
    <w:rsid w:val="003902D8"/>
    <w:rsid w:val="0039087C"/>
    <w:rsid w:val="0039089F"/>
    <w:rsid w:val="00391C7C"/>
    <w:rsid w:val="00394FB2"/>
    <w:rsid w:val="00395420"/>
    <w:rsid w:val="003A26CA"/>
    <w:rsid w:val="003B07BD"/>
    <w:rsid w:val="003B42F6"/>
    <w:rsid w:val="003B4CBF"/>
    <w:rsid w:val="003B69FE"/>
    <w:rsid w:val="003B7241"/>
    <w:rsid w:val="003C07DF"/>
    <w:rsid w:val="003C3CD6"/>
    <w:rsid w:val="003D6529"/>
    <w:rsid w:val="003E22F5"/>
    <w:rsid w:val="003E2AA9"/>
    <w:rsid w:val="003F0413"/>
    <w:rsid w:val="003F10E8"/>
    <w:rsid w:val="003F1819"/>
    <w:rsid w:val="003F28AA"/>
    <w:rsid w:val="00403F8B"/>
    <w:rsid w:val="004136D0"/>
    <w:rsid w:val="00413B98"/>
    <w:rsid w:val="004154FB"/>
    <w:rsid w:val="00417ADA"/>
    <w:rsid w:val="00421830"/>
    <w:rsid w:val="00426EF1"/>
    <w:rsid w:val="00432508"/>
    <w:rsid w:val="004359D8"/>
    <w:rsid w:val="00436859"/>
    <w:rsid w:val="00441870"/>
    <w:rsid w:val="004507E3"/>
    <w:rsid w:val="0045280C"/>
    <w:rsid w:val="004530F5"/>
    <w:rsid w:val="00457C79"/>
    <w:rsid w:val="00461490"/>
    <w:rsid w:val="00461E1B"/>
    <w:rsid w:val="0046564E"/>
    <w:rsid w:val="00467D4F"/>
    <w:rsid w:val="0047537D"/>
    <w:rsid w:val="00480693"/>
    <w:rsid w:val="004825C1"/>
    <w:rsid w:val="0048385D"/>
    <w:rsid w:val="00484001"/>
    <w:rsid w:val="00492500"/>
    <w:rsid w:val="00492A36"/>
    <w:rsid w:val="004A2590"/>
    <w:rsid w:val="004B4A0F"/>
    <w:rsid w:val="004C4399"/>
    <w:rsid w:val="004C56E3"/>
    <w:rsid w:val="004D2A4A"/>
    <w:rsid w:val="004D3E02"/>
    <w:rsid w:val="004D605A"/>
    <w:rsid w:val="004D6963"/>
    <w:rsid w:val="004E1B6E"/>
    <w:rsid w:val="004E44BC"/>
    <w:rsid w:val="004E65F0"/>
    <w:rsid w:val="004E6A36"/>
    <w:rsid w:val="004F4FE9"/>
    <w:rsid w:val="00503F40"/>
    <w:rsid w:val="00504336"/>
    <w:rsid w:val="005076FD"/>
    <w:rsid w:val="005223E8"/>
    <w:rsid w:val="00522E9F"/>
    <w:rsid w:val="00525CF9"/>
    <w:rsid w:val="00535AA1"/>
    <w:rsid w:val="00536BC8"/>
    <w:rsid w:val="00545B1E"/>
    <w:rsid w:val="005511A2"/>
    <w:rsid w:val="005568F2"/>
    <w:rsid w:val="00557236"/>
    <w:rsid w:val="0055730E"/>
    <w:rsid w:val="00557F95"/>
    <w:rsid w:val="00573476"/>
    <w:rsid w:val="00576640"/>
    <w:rsid w:val="00582267"/>
    <w:rsid w:val="0058278A"/>
    <w:rsid w:val="00584722"/>
    <w:rsid w:val="00585306"/>
    <w:rsid w:val="00586696"/>
    <w:rsid w:val="005B2860"/>
    <w:rsid w:val="005B3CD6"/>
    <w:rsid w:val="005B474D"/>
    <w:rsid w:val="005B4F0E"/>
    <w:rsid w:val="005C09D9"/>
    <w:rsid w:val="005C452D"/>
    <w:rsid w:val="005D3863"/>
    <w:rsid w:val="005E1C2B"/>
    <w:rsid w:val="005E231A"/>
    <w:rsid w:val="005E2832"/>
    <w:rsid w:val="005E2D94"/>
    <w:rsid w:val="005E64EA"/>
    <w:rsid w:val="005E6AF6"/>
    <w:rsid w:val="005F446D"/>
    <w:rsid w:val="005F5E27"/>
    <w:rsid w:val="006043AD"/>
    <w:rsid w:val="00604998"/>
    <w:rsid w:val="006054BF"/>
    <w:rsid w:val="00605A69"/>
    <w:rsid w:val="00613E41"/>
    <w:rsid w:val="006164FE"/>
    <w:rsid w:val="00616A51"/>
    <w:rsid w:val="0062111A"/>
    <w:rsid w:val="00622E46"/>
    <w:rsid w:val="00625AB6"/>
    <w:rsid w:val="00635ABF"/>
    <w:rsid w:val="006411F1"/>
    <w:rsid w:val="0064518B"/>
    <w:rsid w:val="00650EA1"/>
    <w:rsid w:val="006514C2"/>
    <w:rsid w:val="006525AB"/>
    <w:rsid w:val="006574BA"/>
    <w:rsid w:val="006647CB"/>
    <w:rsid w:val="006658C3"/>
    <w:rsid w:val="00667E63"/>
    <w:rsid w:val="006723DF"/>
    <w:rsid w:val="00672A3C"/>
    <w:rsid w:val="00674E66"/>
    <w:rsid w:val="00675BFF"/>
    <w:rsid w:val="00681B1C"/>
    <w:rsid w:val="00685EA9"/>
    <w:rsid w:val="0069445E"/>
    <w:rsid w:val="00696E44"/>
    <w:rsid w:val="0069709C"/>
    <w:rsid w:val="006A1FF1"/>
    <w:rsid w:val="006A6453"/>
    <w:rsid w:val="006B0BAE"/>
    <w:rsid w:val="006B3546"/>
    <w:rsid w:val="006B6933"/>
    <w:rsid w:val="006B6D42"/>
    <w:rsid w:val="006C6188"/>
    <w:rsid w:val="006D0E95"/>
    <w:rsid w:val="006D4343"/>
    <w:rsid w:val="006D6E65"/>
    <w:rsid w:val="006E46A8"/>
    <w:rsid w:val="0070292C"/>
    <w:rsid w:val="007040E4"/>
    <w:rsid w:val="00713458"/>
    <w:rsid w:val="007215EE"/>
    <w:rsid w:val="007232BF"/>
    <w:rsid w:val="007250FE"/>
    <w:rsid w:val="00725A2B"/>
    <w:rsid w:val="0073153B"/>
    <w:rsid w:val="00733B16"/>
    <w:rsid w:val="007403EC"/>
    <w:rsid w:val="00743FC9"/>
    <w:rsid w:val="00744CFE"/>
    <w:rsid w:val="0075024E"/>
    <w:rsid w:val="0075219F"/>
    <w:rsid w:val="007570B4"/>
    <w:rsid w:val="00762B02"/>
    <w:rsid w:val="00777CE6"/>
    <w:rsid w:val="0078302C"/>
    <w:rsid w:val="007A2BB5"/>
    <w:rsid w:val="007A3E1E"/>
    <w:rsid w:val="007A5696"/>
    <w:rsid w:val="007A7266"/>
    <w:rsid w:val="007C5081"/>
    <w:rsid w:val="007C77CB"/>
    <w:rsid w:val="007D044C"/>
    <w:rsid w:val="007D17B3"/>
    <w:rsid w:val="007D3A9C"/>
    <w:rsid w:val="007D69C2"/>
    <w:rsid w:val="007D77A9"/>
    <w:rsid w:val="007E419F"/>
    <w:rsid w:val="007F7C72"/>
    <w:rsid w:val="00801079"/>
    <w:rsid w:val="008048ED"/>
    <w:rsid w:val="00806E49"/>
    <w:rsid w:val="00810208"/>
    <w:rsid w:val="00815F29"/>
    <w:rsid w:val="00816EF0"/>
    <w:rsid w:val="00820E25"/>
    <w:rsid w:val="00822A52"/>
    <w:rsid w:val="00823A57"/>
    <w:rsid w:val="00824C75"/>
    <w:rsid w:val="00827434"/>
    <w:rsid w:val="008302F3"/>
    <w:rsid w:val="00845BF6"/>
    <w:rsid w:val="00847019"/>
    <w:rsid w:val="008503E4"/>
    <w:rsid w:val="00862DC2"/>
    <w:rsid w:val="00865050"/>
    <w:rsid w:val="00865584"/>
    <w:rsid w:val="00875466"/>
    <w:rsid w:val="008754BE"/>
    <w:rsid w:val="008837FD"/>
    <w:rsid w:val="00892F0F"/>
    <w:rsid w:val="008A5E30"/>
    <w:rsid w:val="008B1D1A"/>
    <w:rsid w:val="008B2FA0"/>
    <w:rsid w:val="008B6A76"/>
    <w:rsid w:val="008C4733"/>
    <w:rsid w:val="008C6945"/>
    <w:rsid w:val="008C6DF4"/>
    <w:rsid w:val="008D0B32"/>
    <w:rsid w:val="008D3A2A"/>
    <w:rsid w:val="008D513F"/>
    <w:rsid w:val="008D549F"/>
    <w:rsid w:val="008D7166"/>
    <w:rsid w:val="008E3A20"/>
    <w:rsid w:val="008E40D2"/>
    <w:rsid w:val="008E4FE4"/>
    <w:rsid w:val="008E6878"/>
    <w:rsid w:val="008F0270"/>
    <w:rsid w:val="008F0AD7"/>
    <w:rsid w:val="008F159A"/>
    <w:rsid w:val="00900A17"/>
    <w:rsid w:val="00901EDB"/>
    <w:rsid w:val="00902E4D"/>
    <w:rsid w:val="00904D64"/>
    <w:rsid w:val="00911056"/>
    <w:rsid w:val="0091450E"/>
    <w:rsid w:val="009211C8"/>
    <w:rsid w:val="009229D3"/>
    <w:rsid w:val="009276A4"/>
    <w:rsid w:val="009350A7"/>
    <w:rsid w:val="009375A9"/>
    <w:rsid w:val="009424A7"/>
    <w:rsid w:val="00951EE0"/>
    <w:rsid w:val="0095393E"/>
    <w:rsid w:val="00954279"/>
    <w:rsid w:val="009625FE"/>
    <w:rsid w:val="0096290E"/>
    <w:rsid w:val="0096694D"/>
    <w:rsid w:val="009718B4"/>
    <w:rsid w:val="0098251F"/>
    <w:rsid w:val="0099222C"/>
    <w:rsid w:val="00993295"/>
    <w:rsid w:val="00994730"/>
    <w:rsid w:val="00997010"/>
    <w:rsid w:val="009A079B"/>
    <w:rsid w:val="009A2125"/>
    <w:rsid w:val="009A2B07"/>
    <w:rsid w:val="009B05BB"/>
    <w:rsid w:val="009B4973"/>
    <w:rsid w:val="009B63E8"/>
    <w:rsid w:val="009D4B58"/>
    <w:rsid w:val="009D65B7"/>
    <w:rsid w:val="009E02C7"/>
    <w:rsid w:val="009E0562"/>
    <w:rsid w:val="009E1E75"/>
    <w:rsid w:val="009E1F6D"/>
    <w:rsid w:val="009E402F"/>
    <w:rsid w:val="009E53DB"/>
    <w:rsid w:val="009F0F03"/>
    <w:rsid w:val="009F60D2"/>
    <w:rsid w:val="00A03465"/>
    <w:rsid w:val="00A035E0"/>
    <w:rsid w:val="00A04164"/>
    <w:rsid w:val="00A0710A"/>
    <w:rsid w:val="00A10577"/>
    <w:rsid w:val="00A12FC9"/>
    <w:rsid w:val="00A20922"/>
    <w:rsid w:val="00A2335A"/>
    <w:rsid w:val="00A26A12"/>
    <w:rsid w:val="00A37113"/>
    <w:rsid w:val="00A4497A"/>
    <w:rsid w:val="00A534DC"/>
    <w:rsid w:val="00A5464B"/>
    <w:rsid w:val="00A54889"/>
    <w:rsid w:val="00A56E23"/>
    <w:rsid w:val="00A6390D"/>
    <w:rsid w:val="00A675A5"/>
    <w:rsid w:val="00A74D6C"/>
    <w:rsid w:val="00A77B58"/>
    <w:rsid w:val="00A92BC0"/>
    <w:rsid w:val="00AA19FF"/>
    <w:rsid w:val="00AA59BF"/>
    <w:rsid w:val="00AB0A57"/>
    <w:rsid w:val="00AB4582"/>
    <w:rsid w:val="00AB583C"/>
    <w:rsid w:val="00AB7B7E"/>
    <w:rsid w:val="00AC0E8B"/>
    <w:rsid w:val="00AC2B82"/>
    <w:rsid w:val="00AC5590"/>
    <w:rsid w:val="00AD071E"/>
    <w:rsid w:val="00AD0C2C"/>
    <w:rsid w:val="00AD1369"/>
    <w:rsid w:val="00AD1B73"/>
    <w:rsid w:val="00AE0549"/>
    <w:rsid w:val="00AE5619"/>
    <w:rsid w:val="00AE5F06"/>
    <w:rsid w:val="00AF2719"/>
    <w:rsid w:val="00AF5FC3"/>
    <w:rsid w:val="00B00781"/>
    <w:rsid w:val="00B077CC"/>
    <w:rsid w:val="00B12434"/>
    <w:rsid w:val="00B13B20"/>
    <w:rsid w:val="00B1586C"/>
    <w:rsid w:val="00B158DA"/>
    <w:rsid w:val="00B21774"/>
    <w:rsid w:val="00B24837"/>
    <w:rsid w:val="00B252DD"/>
    <w:rsid w:val="00B25EFA"/>
    <w:rsid w:val="00B271AE"/>
    <w:rsid w:val="00B30ED4"/>
    <w:rsid w:val="00B367E0"/>
    <w:rsid w:val="00B41481"/>
    <w:rsid w:val="00B44EE5"/>
    <w:rsid w:val="00B46DB5"/>
    <w:rsid w:val="00B51AE8"/>
    <w:rsid w:val="00B539E6"/>
    <w:rsid w:val="00B603C3"/>
    <w:rsid w:val="00B60EF9"/>
    <w:rsid w:val="00B61C3D"/>
    <w:rsid w:val="00B61D11"/>
    <w:rsid w:val="00B64D31"/>
    <w:rsid w:val="00B67218"/>
    <w:rsid w:val="00B73387"/>
    <w:rsid w:val="00B82842"/>
    <w:rsid w:val="00B877C7"/>
    <w:rsid w:val="00BA2702"/>
    <w:rsid w:val="00BA4C98"/>
    <w:rsid w:val="00BA67A9"/>
    <w:rsid w:val="00BA7ABA"/>
    <w:rsid w:val="00BB029F"/>
    <w:rsid w:val="00BB7A37"/>
    <w:rsid w:val="00BC1078"/>
    <w:rsid w:val="00BD22CB"/>
    <w:rsid w:val="00BE2BE4"/>
    <w:rsid w:val="00BE3097"/>
    <w:rsid w:val="00BE5CA7"/>
    <w:rsid w:val="00BE762C"/>
    <w:rsid w:val="00C02BB8"/>
    <w:rsid w:val="00C1121A"/>
    <w:rsid w:val="00C15503"/>
    <w:rsid w:val="00C20C13"/>
    <w:rsid w:val="00C22D73"/>
    <w:rsid w:val="00C23172"/>
    <w:rsid w:val="00C27E3E"/>
    <w:rsid w:val="00C309FC"/>
    <w:rsid w:val="00C340F8"/>
    <w:rsid w:val="00C47B72"/>
    <w:rsid w:val="00C518C7"/>
    <w:rsid w:val="00C55E4B"/>
    <w:rsid w:val="00C621FF"/>
    <w:rsid w:val="00C634CE"/>
    <w:rsid w:val="00C63673"/>
    <w:rsid w:val="00C72FB1"/>
    <w:rsid w:val="00C8055D"/>
    <w:rsid w:val="00C817F4"/>
    <w:rsid w:val="00C94083"/>
    <w:rsid w:val="00CD3C07"/>
    <w:rsid w:val="00CD6002"/>
    <w:rsid w:val="00CD71F9"/>
    <w:rsid w:val="00D00800"/>
    <w:rsid w:val="00D1075A"/>
    <w:rsid w:val="00D119CA"/>
    <w:rsid w:val="00D1257F"/>
    <w:rsid w:val="00D169E0"/>
    <w:rsid w:val="00D204AC"/>
    <w:rsid w:val="00D243C2"/>
    <w:rsid w:val="00D3162C"/>
    <w:rsid w:val="00D335A7"/>
    <w:rsid w:val="00D34789"/>
    <w:rsid w:val="00D34D70"/>
    <w:rsid w:val="00D35A2A"/>
    <w:rsid w:val="00D51DDA"/>
    <w:rsid w:val="00D52377"/>
    <w:rsid w:val="00D537AB"/>
    <w:rsid w:val="00D53835"/>
    <w:rsid w:val="00D561CD"/>
    <w:rsid w:val="00D60A72"/>
    <w:rsid w:val="00D617CB"/>
    <w:rsid w:val="00D632EA"/>
    <w:rsid w:val="00D652C8"/>
    <w:rsid w:val="00D65851"/>
    <w:rsid w:val="00D71841"/>
    <w:rsid w:val="00D74D32"/>
    <w:rsid w:val="00D75831"/>
    <w:rsid w:val="00D83CA1"/>
    <w:rsid w:val="00D847F6"/>
    <w:rsid w:val="00D87AC2"/>
    <w:rsid w:val="00D93A85"/>
    <w:rsid w:val="00DA4081"/>
    <w:rsid w:val="00DB3D92"/>
    <w:rsid w:val="00DC56B8"/>
    <w:rsid w:val="00DD16F8"/>
    <w:rsid w:val="00DD177A"/>
    <w:rsid w:val="00DE56B1"/>
    <w:rsid w:val="00DF2F70"/>
    <w:rsid w:val="00DF5241"/>
    <w:rsid w:val="00DF68DD"/>
    <w:rsid w:val="00E04035"/>
    <w:rsid w:val="00E04604"/>
    <w:rsid w:val="00E04C41"/>
    <w:rsid w:val="00E06905"/>
    <w:rsid w:val="00E06EC8"/>
    <w:rsid w:val="00E14D68"/>
    <w:rsid w:val="00E218E8"/>
    <w:rsid w:val="00E241C7"/>
    <w:rsid w:val="00E32943"/>
    <w:rsid w:val="00E358F4"/>
    <w:rsid w:val="00E44BC7"/>
    <w:rsid w:val="00E51D0F"/>
    <w:rsid w:val="00E53B40"/>
    <w:rsid w:val="00E545EB"/>
    <w:rsid w:val="00E54AAC"/>
    <w:rsid w:val="00E54D1E"/>
    <w:rsid w:val="00E57B2E"/>
    <w:rsid w:val="00E600E8"/>
    <w:rsid w:val="00E641E5"/>
    <w:rsid w:val="00E70259"/>
    <w:rsid w:val="00E71F4D"/>
    <w:rsid w:val="00E73A3D"/>
    <w:rsid w:val="00E77BDC"/>
    <w:rsid w:val="00E833BA"/>
    <w:rsid w:val="00E86C3C"/>
    <w:rsid w:val="00E87D00"/>
    <w:rsid w:val="00E90432"/>
    <w:rsid w:val="00E914F4"/>
    <w:rsid w:val="00EA09A1"/>
    <w:rsid w:val="00EA27CA"/>
    <w:rsid w:val="00EA4D2B"/>
    <w:rsid w:val="00EB01F2"/>
    <w:rsid w:val="00EB43CF"/>
    <w:rsid w:val="00EB4E49"/>
    <w:rsid w:val="00EC232B"/>
    <w:rsid w:val="00ED4C82"/>
    <w:rsid w:val="00ED52CC"/>
    <w:rsid w:val="00EE1384"/>
    <w:rsid w:val="00EE418F"/>
    <w:rsid w:val="00EF0D2D"/>
    <w:rsid w:val="00EF43F0"/>
    <w:rsid w:val="00F0624E"/>
    <w:rsid w:val="00F27C38"/>
    <w:rsid w:val="00F41985"/>
    <w:rsid w:val="00F42FF4"/>
    <w:rsid w:val="00F50990"/>
    <w:rsid w:val="00F56B06"/>
    <w:rsid w:val="00F60EFD"/>
    <w:rsid w:val="00F60F42"/>
    <w:rsid w:val="00F6322C"/>
    <w:rsid w:val="00F719C8"/>
    <w:rsid w:val="00F74E4A"/>
    <w:rsid w:val="00F752B2"/>
    <w:rsid w:val="00F84FB2"/>
    <w:rsid w:val="00F93CD5"/>
    <w:rsid w:val="00F9763E"/>
    <w:rsid w:val="00FA0391"/>
    <w:rsid w:val="00FA0D80"/>
    <w:rsid w:val="00FB0B1E"/>
    <w:rsid w:val="00FB1F9A"/>
    <w:rsid w:val="00FC09FA"/>
    <w:rsid w:val="00FC7F3E"/>
    <w:rsid w:val="00FE1078"/>
    <w:rsid w:val="00FE3C54"/>
    <w:rsid w:val="00FE71B1"/>
    <w:rsid w:val="00FF072F"/>
    <w:rsid w:val="00FF6E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889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58F4"/>
    <w:pPr>
      <w:spacing w:after="160" w:line="259" w:lineRule="auto"/>
    </w:pPr>
    <w:rPr>
      <w:rFonts w:asciiTheme="minorHAnsi" w:eastAsiaTheme="minorEastAsia" w:hAnsiTheme="minorHAnsi" w:cstheme="minorBidi"/>
      <w:sz w:val="22"/>
      <w:szCs w:val="22"/>
      <w:lang w:eastAsia="zh-CN"/>
    </w:rPr>
  </w:style>
  <w:style w:type="paragraph" w:styleId="1">
    <w:name w:val="heading 1"/>
    <w:aliases w:val="H1,h1,Heading 1 3GPP"/>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
    <w:basedOn w:val="1"/>
    <w:next w:val="a"/>
    <w:link w:val="20"/>
    <w:qFormat/>
    <w:pPr>
      <w:numPr>
        <w:ilvl w:val="1"/>
      </w:numPr>
      <w:pBdr>
        <w:top w:val="none" w:sz="0" w:space="0" w:color="auto"/>
      </w:pBdr>
      <w:spacing w:before="180"/>
      <w:outlineLvl w:val="1"/>
    </w:pPr>
    <w:rPr>
      <w:sz w:val="32"/>
    </w:rPr>
  </w:style>
  <w:style w:type="paragraph" w:styleId="3">
    <w:name w:val="heading 3"/>
    <w:aliases w:val="Heading 3 3GPP"/>
    <w:basedOn w:val="2"/>
    <w:next w:val="a"/>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rsid w:val="00E358F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358F4"/>
  </w:style>
  <w:style w:type="paragraph" w:customStyle="1" w:styleId="H6">
    <w:name w:val="H6"/>
    <w:basedOn w:val="5"/>
    <w:next w:val="a"/>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noProof/>
      <w:sz w:val="18"/>
    </w:rPr>
  </w:style>
  <w:style w:type="character" w:styleId="a7">
    <w:name w:val="footnote reference"/>
    <w:rPr>
      <w:b/>
      <w:position w:val="6"/>
      <w:sz w:val="16"/>
    </w:rPr>
  </w:style>
  <w:style w:type="paragraph" w:styleId="a8">
    <w:name w:val="footnote text"/>
    <w:basedOn w:val="a"/>
    <w:link w:val="a9"/>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rPr>
  </w:style>
  <w:style w:type="character" w:styleId="ac">
    <w:name w:val="annotation reference"/>
    <w:semiHidden/>
    <w:rPr>
      <w:sz w:val="16"/>
    </w:rPr>
  </w:style>
  <w:style w:type="paragraph" w:styleId="ad">
    <w:name w:val="annotation text"/>
    <w:basedOn w:val="a"/>
    <w:link w:val="ae"/>
    <w:semiHidden/>
    <w:rPr>
      <w:rFonts w:eastAsia="MS Mincho"/>
    </w:rPr>
  </w:style>
  <w:style w:type="paragraph" w:styleId="26">
    <w:name w:val="Body Text 2"/>
    <w:basedOn w:val="a"/>
    <w:rPr>
      <w:rFonts w:eastAsia="MS Mincho"/>
      <w:color w:val="FFFF00"/>
      <w:lang w:eastAsia="ja-JP"/>
    </w:rPr>
  </w:style>
  <w:style w:type="paragraph" w:customStyle="1" w:styleId="00BodyText">
    <w:name w:val="00 BodyText"/>
    <w:basedOn w:val="a"/>
    <w:pPr>
      <w:spacing w:after="220"/>
    </w:pPr>
    <w:rPr>
      <w:rFonts w:ascii="Arial" w:hAnsi="Arial"/>
    </w:rPr>
  </w:style>
  <w:style w:type="paragraph" w:customStyle="1" w:styleId="11BodyText">
    <w:name w:val="11 BodyText"/>
    <w:basedOn w:val="a"/>
    <w:pPr>
      <w:spacing w:after="220"/>
      <w:ind w:left="1298"/>
    </w:pPr>
    <w:rPr>
      <w:rFonts w:ascii="Arial" w:hAnsi="Arial"/>
    </w:rPr>
  </w:style>
  <w:style w:type="paragraph" w:customStyle="1" w:styleId="B6">
    <w:name w:val="B6"/>
    <w:basedOn w:val="B5"/>
  </w:style>
  <w:style w:type="paragraph" w:styleId="af">
    <w:name w:val="Document Map"/>
    <w:basedOn w:val="a"/>
    <w:semiHidden/>
    <w:pPr>
      <w:shd w:val="clear" w:color="auto" w:fill="000080"/>
    </w:pPr>
    <w:rPr>
      <w:rFonts w:ascii="Tahoma" w:hAnsi="Tahoma" w:cs="Tahoma"/>
    </w:rPr>
  </w:style>
  <w:style w:type="paragraph" w:styleId="af0">
    <w:name w:val="annotation subject"/>
    <w:basedOn w:val="ad"/>
    <w:next w:val="ad"/>
    <w:semiHidden/>
    <w:pPr>
      <w:overflowPunct w:val="0"/>
      <w:autoSpaceDE w:val="0"/>
      <w:autoSpaceDN w:val="0"/>
      <w:adjustRightInd w:val="0"/>
      <w:textAlignment w:val="baseline"/>
    </w:pPr>
    <w:rPr>
      <w:rFonts w:eastAsia="Times New Roman"/>
      <w:b/>
      <w:bCs/>
    </w:rPr>
  </w:style>
  <w:style w:type="paragraph" w:styleId="af1">
    <w:name w:val="Balloon Text"/>
    <w:basedOn w:val="a"/>
    <w:semiHidden/>
    <w:rPr>
      <w:rFonts w:ascii="Tahoma" w:hAnsi="Tahoma" w:cs="Tahoma"/>
      <w:sz w:val="16"/>
      <w:szCs w:val="16"/>
    </w:rPr>
  </w:style>
  <w:style w:type="character" w:styleId="af2">
    <w:name w:val="Hyperlink"/>
    <w:uiPriority w:val="99"/>
    <w:qFormat/>
    <w:rPr>
      <w:color w:val="0000FF"/>
      <w:u w:val="single"/>
    </w:rPr>
  </w:style>
  <w:style w:type="paragraph" w:styleId="af3">
    <w:name w:val="caption"/>
    <w:aliases w:val="cap,cap Char,Caption Char,Caption Char1 Char,cap Char Char1,Caption Char Char1 Char,cap Char2"/>
    <w:basedOn w:val="a"/>
    <w:next w:val="a"/>
    <w:link w:val="af4"/>
    <w:qFormat/>
    <w:pPr>
      <w:spacing w:before="120" w:after="120"/>
    </w:pPr>
    <w:rPr>
      <w:b/>
    </w:rPr>
  </w:style>
  <w:style w:type="character" w:customStyle="1" w:styleId="af4">
    <w:name w:val="题注 字符"/>
    <w:aliases w:val="cap 字符,cap Char 字符,Caption Char 字符,Caption Char1 Char 字符,cap Char Char1 字符,Caption Char Char1 Char 字符,cap Char2 字符"/>
    <w:link w:val="af3"/>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styleId="af5">
    <w:name w:val="Revision"/>
    <w:hidden/>
    <w:uiPriority w:val="99"/>
    <w:semiHidden/>
    <w:rPr>
      <w:rFonts w:ascii="Times New Roman" w:hAnsi="Times New Roman"/>
      <w:lang w:val="en-GB"/>
    </w:rPr>
  </w:style>
  <w:style w:type="paragraph" w:styleId="af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f7"/>
    <w:uiPriority w:val="34"/>
    <w:qFormat/>
    <w:pPr>
      <w:ind w:left="720"/>
      <w:contextualSpacing/>
    </w:pPr>
    <w:rPr>
      <w:sz w:val="24"/>
      <w:szCs w:val="24"/>
      <w:lang w:val="fi-FI"/>
    </w:rPr>
  </w:style>
  <w:style w:type="character" w:customStyle="1" w:styleId="a9">
    <w:name w:val="脚注文本 字符"/>
    <w:link w:val="a8"/>
    <w:rPr>
      <w:rFonts w:ascii="Times New Roman" w:hAnsi="Times New Roman"/>
      <w:sz w:val="16"/>
      <w:lang w:val="en-GB"/>
    </w:rPr>
  </w:style>
  <w:style w:type="paragraph" w:customStyle="1" w:styleId="owapara">
    <w:name w:val="owapara"/>
    <w:basedOn w:val="a"/>
    <w:rPr>
      <w:rFonts w:eastAsia="Calibri"/>
      <w:sz w:val="24"/>
      <w:szCs w:val="24"/>
    </w:rPr>
  </w:style>
  <w:style w:type="paragraph" w:styleId="af8">
    <w:name w:val="Body Text"/>
    <w:basedOn w:val="a"/>
    <w:link w:val="af9"/>
    <w:pPr>
      <w:spacing w:after="120"/>
    </w:pPr>
  </w:style>
  <w:style w:type="character" w:customStyle="1" w:styleId="af9">
    <w:name w:val="正文文本 字符"/>
    <w:link w:val="af8"/>
    <w:rPr>
      <w:rFonts w:ascii="Times New Roman" w:hAnsi="Times New Roman"/>
      <w:lang w:val="en-GB"/>
    </w:rPr>
  </w:style>
  <w:style w:type="character" w:customStyle="1" w:styleId="ae">
    <w:name w:val="批注文字 字符"/>
    <w:link w:val="ad"/>
    <w:semiHidden/>
    <w:rPr>
      <w:rFonts w:ascii="Times New Roman" w:eastAsia="MS Mincho" w:hAnsi="Times New Roman"/>
      <w:lang w:val="en-GB"/>
    </w:rPr>
  </w:style>
  <w:style w:type="character" w:styleId="afa">
    <w:name w:val="FollowedHyperlink"/>
    <w:semiHidden/>
    <w:unhideWhenUsed/>
    <w:rPr>
      <w:color w:val="800080"/>
      <w:u w:val="single"/>
    </w:rPr>
  </w:style>
  <w:style w:type="table" w:styleId="afb">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
    <w:pPr>
      <w:snapToGrid w:val="0"/>
      <w:spacing w:afterLines="50" w:line="264" w:lineRule="auto"/>
    </w:pPr>
    <w:rPr>
      <w:rFonts w:eastAsia="Batang"/>
      <w:szCs w:val="24"/>
      <w:lang w:eastAsia="ko-KR"/>
    </w:rPr>
  </w:style>
  <w:style w:type="paragraph" w:styleId="afc">
    <w:name w:val="Normal (Web)"/>
    <w:basedOn w:val="a"/>
    <w:uiPriority w:val="99"/>
    <w:unhideWhenUsed/>
    <w:pPr>
      <w:spacing w:before="100" w:beforeAutospacing="1" w:after="100" w:afterAutospacing="1"/>
    </w:pPr>
    <w:rPr>
      <w:sz w:val="24"/>
      <w:szCs w:val="24"/>
    </w:rPr>
  </w:style>
  <w:style w:type="character" w:customStyle="1" w:styleId="B1Char">
    <w:name w:val="B1 Char"/>
    <w:link w:val="B1"/>
    <w:locked/>
    <w:rPr>
      <w:rFonts w:ascii="Times New Roman" w:hAnsi="Times New Roman"/>
      <w:lang w:val="en-GB"/>
    </w:rPr>
  </w:style>
  <w:style w:type="character" w:customStyle="1" w:styleId="af7">
    <w:name w:val="列出段落 字符"/>
    <w:aliases w:val="- Bullets 字符,목록 단락 字符,リスト段落 字符,?? ?? 字符,????? 字符,???? 字符,Lista1 字符,列出段落1 字符,中等深浅网格 1 - 着色 21 字符,列表段落 字符1,¥¡¡¡¡ì¬º¥¹¥È¶ÎÂä 字符,ÁÐ³ö¶ÎÂä 字符,列表段落1 字符,—ño’i—Ž 字符,¥ê¥¹¥È¶ÎÂä 字符,1st level - Bullet List Paragraph 字符,Lettre d'introduction 字符,목록단락 字符"/>
    <w:link w:val="af6"/>
    <w:uiPriority w:val="34"/>
    <w:qFormat/>
    <w:locked/>
    <w:rPr>
      <w:rFonts w:ascii="Times New Roman" w:hAnsi="Times New Roman"/>
      <w:sz w:val="24"/>
      <w:szCs w:val="24"/>
      <w:lang w:val="fi-FI" w:eastAsia="zh-CN"/>
    </w:rPr>
  </w:style>
  <w:style w:type="character" w:styleId="afd">
    <w:name w:val="Placeholder Text"/>
    <w:basedOn w:val="a0"/>
    <w:uiPriority w:val="99"/>
    <w:semiHidden/>
    <w:rPr>
      <w:color w:val="808080"/>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5"/>
    <w:locked/>
    <w:rPr>
      <w:rFonts w:ascii="Arial" w:hAnsi="Arial"/>
      <w:b/>
      <w:noProof/>
      <w:sz w:val="18"/>
    </w:rPr>
  </w:style>
  <w:style w:type="character" w:customStyle="1" w:styleId="10">
    <w:name w:val="标题 1 字符"/>
    <w:aliases w:val="H1 字符,h1 字符,Heading 1 3GPP 字符"/>
    <w:basedOn w:val="a0"/>
    <w:link w:val="1"/>
    <w:rPr>
      <w:rFonts w:ascii="Arial" w:hAnsi="Arial"/>
      <w:sz w:val="36"/>
      <w:lang w:val="en-GB"/>
    </w:rPr>
  </w:style>
  <w:style w:type="character" w:customStyle="1" w:styleId="20">
    <w:name w:val="标题 2 字符"/>
    <w:aliases w:val="H2 字符,h2 字符,DO NOT USE_h2 字符,h21 字符,Heading 2 3GPP 字符"/>
    <w:basedOn w:val="a0"/>
    <w:link w:val="2"/>
    <w:rPr>
      <w:rFonts w:ascii="Arial" w:hAnsi="Arial"/>
      <w:sz w:val="32"/>
      <w:lang w:val="en-GB"/>
    </w:rPr>
  </w:style>
  <w:style w:type="table" w:customStyle="1" w:styleId="PlainTable11">
    <w:name w:val="Plain Table 11"/>
    <w:basedOn w:val="a1"/>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Pr>
      <w:lang w:eastAsia="en-US"/>
    </w:rPr>
  </w:style>
  <w:style w:type="character" w:customStyle="1" w:styleId="THChar">
    <w:name w:val="TH Char"/>
    <w:link w:val="TH"/>
    <w:rPr>
      <w:rFonts w:ascii="Arial" w:hAnsi="Arial"/>
      <w:b/>
      <w:lang w:val="en-GB"/>
    </w:rPr>
  </w:style>
  <w:style w:type="character" w:customStyle="1" w:styleId="TACChar">
    <w:name w:val="TAC Char"/>
    <w:link w:val="TAC"/>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afe">
    <w:name w:val="No Spacing"/>
    <w:uiPriority w:val="1"/>
    <w:qFormat/>
    <w:rPr>
      <w:rFonts w:ascii="Arial" w:eastAsia="Times New Roman" w:hAnsi="Arial"/>
      <w:sz w:val="22"/>
      <w:lang w:val="en-GB"/>
    </w:rPr>
  </w:style>
  <w:style w:type="character" w:customStyle="1" w:styleId="TALCar">
    <w:name w:val="TAL Car"/>
    <w:link w:val="TAL"/>
    <w:qFormat/>
    <w:rPr>
      <w:rFonts w:ascii="Arial" w:hAnsi="Arial"/>
      <w:sz w:val="18"/>
      <w:lang w:val="en-GB"/>
    </w:rPr>
  </w:style>
  <w:style w:type="character" w:customStyle="1" w:styleId="B1Char1">
    <w:name w:val="B1 Char1"/>
    <w:qFormat/>
    <w:rPr>
      <w:lang w:val="en-GB" w:eastAsia="en-US"/>
    </w:rPr>
  </w:style>
  <w:style w:type="character" w:customStyle="1" w:styleId="normaltextrun">
    <w:name w:val="normaltextrun"/>
    <w:basedOn w:val="a0"/>
  </w:style>
  <w:style w:type="character" w:customStyle="1" w:styleId="contextualspellingandgrammarerror">
    <w:name w:val="contextualspellingandgrammarerror"/>
    <w:basedOn w:val="a0"/>
  </w:style>
  <w:style w:type="character" w:customStyle="1" w:styleId="eop">
    <w:name w:val="eop"/>
    <w:basedOn w:val="a0"/>
  </w:style>
  <w:style w:type="paragraph" w:customStyle="1" w:styleId="3GPPAgreements">
    <w:name w:val="3GPP Agreements"/>
    <w:basedOn w:val="a"/>
    <w:link w:val="3GPPAgreementsChar"/>
    <w:uiPriority w:val="99"/>
    <w:qFormat/>
    <w:rsid w:val="00170CA2"/>
    <w:pPr>
      <w:numPr>
        <w:numId w:val="3"/>
      </w:numPr>
      <w:overflowPunct w:val="0"/>
      <w:autoSpaceDE w:val="0"/>
      <w:autoSpaceDN w:val="0"/>
      <w:adjustRightInd w:val="0"/>
      <w:spacing w:before="60" w:after="60"/>
      <w:textAlignment w:val="baseline"/>
    </w:pPr>
    <w:rPr>
      <w:rFonts w:ascii="Times New Roman" w:eastAsia="宋体" w:hAnsi="Times New Roman" w:cs="Times New Roman"/>
      <w:szCs w:val="20"/>
    </w:rPr>
  </w:style>
  <w:style w:type="character" w:customStyle="1" w:styleId="3GPPAgreementsChar">
    <w:name w:val="3GPP Agreements Char"/>
    <w:link w:val="3GPPAgreements"/>
    <w:uiPriority w:val="99"/>
    <w:qFormat/>
    <w:rsid w:val="00170CA2"/>
    <w:rPr>
      <w:rFonts w:ascii="Times New Roman" w:hAnsi="Times New Roman"/>
      <w:sz w:val="22"/>
      <w:lang w:eastAsia="zh-CN"/>
    </w:rPr>
  </w:style>
  <w:style w:type="character" w:customStyle="1" w:styleId="13">
    <w:name w:val="列出段落 字符1"/>
    <w:aliases w:val="- Bullets 字符1,Lista1 字符1,?? ?? 字符1,????? 字符1,???? 字符1,列出段落1 字符1,中等深浅网格 1 - 着色 21 字符1,¥¡¡¡¡ì¬º¥¹¥È¶ÎÂä 字符1,ÁÐ³ö¶ÎÂä 字符1,列表段落1 字符1,—ño’i—Ž 字符1,¥ê¥¹¥È¶ÎÂä 字符1,列表段落 字符,1st level - Bullet List Paragraph 字符1,Lettre d'introduction 字符1,Bullet list 字符"/>
    <w:uiPriority w:val="34"/>
    <w:qFormat/>
    <w:rsid w:val="0062111A"/>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296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9755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935348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3715024">
      <w:bodyDiv w:val="1"/>
      <w:marLeft w:val="0"/>
      <w:marRight w:val="0"/>
      <w:marTop w:val="0"/>
      <w:marBottom w:val="0"/>
      <w:divBdr>
        <w:top w:val="none" w:sz="0" w:space="0" w:color="auto"/>
        <w:left w:val="none" w:sz="0" w:space="0" w:color="auto"/>
        <w:bottom w:val="none" w:sz="0" w:space="0" w:color="auto"/>
        <w:right w:val="none" w:sz="0" w:space="0" w:color="auto"/>
      </w:divBdr>
      <w:divsChild>
        <w:div w:id="612054790">
          <w:marLeft w:val="547"/>
          <w:marRight w:val="0"/>
          <w:marTop w:val="40"/>
          <w:marBottom w:val="0"/>
          <w:divBdr>
            <w:top w:val="none" w:sz="0" w:space="0" w:color="auto"/>
            <w:left w:val="none" w:sz="0" w:space="0" w:color="auto"/>
            <w:bottom w:val="none" w:sz="0" w:space="0" w:color="auto"/>
            <w:right w:val="none" w:sz="0" w:space="0" w:color="auto"/>
          </w:divBdr>
        </w:div>
        <w:div w:id="741103563">
          <w:marLeft w:val="1166"/>
          <w:marRight w:val="0"/>
          <w:marTop w:val="4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493148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5194793">
      <w:bodyDiv w:val="1"/>
      <w:marLeft w:val="0"/>
      <w:marRight w:val="0"/>
      <w:marTop w:val="0"/>
      <w:marBottom w:val="0"/>
      <w:divBdr>
        <w:top w:val="none" w:sz="0" w:space="0" w:color="auto"/>
        <w:left w:val="none" w:sz="0" w:space="0" w:color="auto"/>
        <w:bottom w:val="none" w:sz="0" w:space="0" w:color="auto"/>
        <w:right w:val="none" w:sz="0" w:space="0" w:color="auto"/>
      </w:divBdr>
      <w:divsChild>
        <w:div w:id="385957507">
          <w:marLeft w:val="1166"/>
          <w:marRight w:val="0"/>
          <w:marTop w:val="82"/>
          <w:marBottom w:val="0"/>
          <w:divBdr>
            <w:top w:val="none" w:sz="0" w:space="0" w:color="auto"/>
            <w:left w:val="none" w:sz="0" w:space="0" w:color="auto"/>
            <w:bottom w:val="none" w:sz="0" w:space="0" w:color="auto"/>
            <w:right w:val="none" w:sz="0" w:space="0" w:color="auto"/>
          </w:divBdr>
        </w:div>
        <w:div w:id="460658949">
          <w:marLeft w:val="1166"/>
          <w:marRight w:val="0"/>
          <w:marTop w:val="82"/>
          <w:marBottom w:val="0"/>
          <w:divBdr>
            <w:top w:val="none" w:sz="0" w:space="0" w:color="auto"/>
            <w:left w:val="none" w:sz="0" w:space="0" w:color="auto"/>
            <w:bottom w:val="none" w:sz="0" w:space="0" w:color="auto"/>
            <w:right w:val="none" w:sz="0" w:space="0" w:color="auto"/>
          </w:divBdr>
        </w:div>
        <w:div w:id="1454907263">
          <w:marLeft w:val="547"/>
          <w:marRight w:val="0"/>
          <w:marTop w:val="91"/>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8880164">
      <w:bodyDiv w:val="1"/>
      <w:marLeft w:val="0"/>
      <w:marRight w:val="0"/>
      <w:marTop w:val="0"/>
      <w:marBottom w:val="0"/>
      <w:divBdr>
        <w:top w:val="none" w:sz="0" w:space="0" w:color="auto"/>
        <w:left w:val="none" w:sz="0" w:space="0" w:color="auto"/>
        <w:bottom w:val="none" w:sz="0" w:space="0" w:color="auto"/>
        <w:right w:val="none" w:sz="0" w:space="0" w:color="auto"/>
      </w:divBdr>
      <w:divsChild>
        <w:div w:id="1550534579">
          <w:marLeft w:val="80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4820127">
      <w:bodyDiv w:val="1"/>
      <w:marLeft w:val="0"/>
      <w:marRight w:val="0"/>
      <w:marTop w:val="0"/>
      <w:marBottom w:val="0"/>
      <w:divBdr>
        <w:top w:val="none" w:sz="0" w:space="0" w:color="auto"/>
        <w:left w:val="none" w:sz="0" w:space="0" w:color="auto"/>
        <w:bottom w:val="none" w:sz="0" w:space="0" w:color="auto"/>
        <w:right w:val="none" w:sz="0" w:space="0" w:color="auto"/>
      </w:divBdr>
    </w:div>
    <w:div w:id="1622421924">
      <w:bodyDiv w:val="1"/>
      <w:marLeft w:val="0"/>
      <w:marRight w:val="0"/>
      <w:marTop w:val="0"/>
      <w:marBottom w:val="0"/>
      <w:divBdr>
        <w:top w:val="none" w:sz="0" w:space="0" w:color="auto"/>
        <w:left w:val="none" w:sz="0" w:space="0" w:color="auto"/>
        <w:bottom w:val="none" w:sz="0" w:space="0" w:color="auto"/>
        <w:right w:val="none" w:sz="0" w:space="0" w:color="auto"/>
      </w:divBdr>
    </w:div>
    <w:div w:id="162958430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207315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04899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78874">
      <w:bodyDiv w:val="1"/>
      <w:marLeft w:val="0"/>
      <w:marRight w:val="0"/>
      <w:marTop w:val="0"/>
      <w:marBottom w:val="0"/>
      <w:divBdr>
        <w:top w:val="none" w:sz="0" w:space="0" w:color="auto"/>
        <w:left w:val="none" w:sz="0" w:space="0" w:color="auto"/>
        <w:bottom w:val="none" w:sz="0" w:space="0" w:color="auto"/>
        <w:right w:val="none" w:sz="0" w:space="0" w:color="auto"/>
      </w:divBdr>
      <w:divsChild>
        <w:div w:id="689340011">
          <w:marLeft w:val="806"/>
          <w:marRight w:val="0"/>
          <w:marTop w:val="0"/>
          <w:marBottom w:val="12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E8F98-C7CB-4CE2-9E0B-D01ECFA91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1393</Words>
  <Characters>7946</Characters>
  <Application>Microsoft Office Word</Application>
  <DocSecurity>0</DocSecurity>
  <Lines>66</Lines>
  <Paragraphs>18</Paragraphs>
  <ScaleCrop>false</ScaleCrop>
  <LinksUpToDate>false</LinksUpToDate>
  <CharactersWithSpaces>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2021-03-14T21:37:00Z</dcterms:created>
  <dcterms:modified xsi:type="dcterms:W3CDTF">2021-03-14T21:44:00Z</dcterms:modified>
</cp:coreProperties>
</file>